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2C" w:rsidRPr="000A2EF0" w:rsidRDefault="00837D2C" w:rsidP="00837D2C">
      <w:pPr>
        <w:spacing w:after="240" w:line="200" w:lineRule="atLeast"/>
        <w:rPr>
          <w:b/>
          <w:sz w:val="28"/>
          <w:szCs w:val="28"/>
          <w:lang w:val="es-ES"/>
        </w:rPr>
      </w:pPr>
      <w:bookmarkStart w:id="0" w:name="_GoBack"/>
      <w:bookmarkEnd w:id="0"/>
      <w:r w:rsidRPr="000A2EF0">
        <w:rPr>
          <w:b/>
          <w:sz w:val="28"/>
          <w:szCs w:val="28"/>
          <w:lang w:val="es-ES"/>
        </w:rPr>
        <w:t>Compresor de tornillo SM</w:t>
      </w:r>
    </w:p>
    <w:p w:rsidR="00837D2C" w:rsidRPr="000A2EF0" w:rsidRDefault="00837D2C" w:rsidP="00837D2C">
      <w:pPr>
        <w:spacing w:after="240" w:line="200" w:lineRule="atLeast"/>
        <w:rPr>
          <w:b/>
          <w:spacing w:val="-6"/>
          <w:sz w:val="52"/>
          <w:szCs w:val="52"/>
          <w:lang w:val="es-ES"/>
        </w:rPr>
      </w:pPr>
      <w:r w:rsidRPr="000A2EF0">
        <w:rPr>
          <w:b/>
          <w:spacing w:val="-6"/>
          <w:sz w:val="52"/>
          <w:szCs w:val="52"/>
          <w:lang w:val="es-ES"/>
        </w:rPr>
        <w:t>Compacto y potente</w:t>
      </w:r>
    </w:p>
    <w:p w:rsidR="00837D2C" w:rsidRPr="005334C8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 w:rsidRPr="000A2EF0">
        <w:rPr>
          <w:rFonts w:cs="Arial"/>
          <w:b/>
          <w:szCs w:val="24"/>
          <w:lang w:val="es-ES"/>
        </w:rPr>
        <w:t xml:space="preserve">Los compresores de tornillo SM con Perfil Sigma optimizado y controlador Sigma Control 2 cumplen todas las expectativas del usuario con respecto </w:t>
      </w:r>
      <w:r>
        <w:rPr>
          <w:rFonts w:cs="Arial"/>
          <w:b/>
          <w:szCs w:val="24"/>
          <w:lang w:val="es-ES"/>
        </w:rPr>
        <w:t xml:space="preserve">a disponibilidad y eficiencia del aire comprimido. </w:t>
      </w:r>
      <w:r w:rsidRPr="005334C8">
        <w:rPr>
          <w:rFonts w:cs="Arial"/>
          <w:b/>
          <w:szCs w:val="24"/>
          <w:lang w:val="es-ES"/>
        </w:rPr>
        <w:t>También se caracterizan por su alto flujo volumétrico y su bajo consumo</w:t>
      </w:r>
      <w:r>
        <w:rPr>
          <w:rFonts w:cs="Arial"/>
          <w:b/>
          <w:szCs w:val="24"/>
          <w:lang w:val="es-ES"/>
        </w:rPr>
        <w:t>.</w:t>
      </w:r>
    </w:p>
    <w:p w:rsidR="00837D2C" w:rsidRPr="00441079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Los compresores</w:t>
      </w:r>
      <w:r w:rsidRPr="009B0EC7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 xml:space="preserve">de tornillo de la serie SM son la elección más acertada para una </w:t>
      </w:r>
      <w:r w:rsidRPr="009B0EC7">
        <w:rPr>
          <w:rFonts w:cs="Arial"/>
          <w:szCs w:val="24"/>
          <w:lang w:val="es-ES"/>
        </w:rPr>
        <w:t xml:space="preserve">producción eficiente de aire comprimido en el campo de flujo volumétrico de 0,95 m³ a 1,61 m³/min a 8 </w:t>
      </w:r>
      <w:proofErr w:type="gramStart"/>
      <w:r w:rsidRPr="009B0EC7">
        <w:rPr>
          <w:rFonts w:cs="Arial"/>
          <w:szCs w:val="24"/>
          <w:lang w:val="es-ES"/>
        </w:rPr>
        <w:t>bar</w:t>
      </w:r>
      <w:proofErr w:type="gramEnd"/>
      <w:r w:rsidRPr="009B0EC7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>y con potencias desde 5,5 hasta 9 kW</w:t>
      </w:r>
      <w:r w:rsidRPr="009B0EC7">
        <w:rPr>
          <w:rFonts w:cs="Arial"/>
          <w:szCs w:val="24"/>
          <w:lang w:val="es-ES"/>
        </w:rPr>
        <w:t xml:space="preserve">. </w:t>
      </w:r>
      <w:r w:rsidRPr="00441079">
        <w:rPr>
          <w:rFonts w:cs="Arial"/>
          <w:szCs w:val="24"/>
          <w:lang w:val="es-ES"/>
        </w:rPr>
        <w:t xml:space="preserve">Su alto rendimiento </w:t>
      </w:r>
      <w:r>
        <w:rPr>
          <w:rFonts w:cs="Arial"/>
          <w:szCs w:val="24"/>
          <w:lang w:val="es-ES"/>
        </w:rPr>
        <w:t>es el resultado de</w:t>
      </w:r>
      <w:r w:rsidRPr="00441079">
        <w:rPr>
          <w:rFonts w:cs="Arial"/>
          <w:szCs w:val="24"/>
          <w:lang w:val="es-ES"/>
        </w:rPr>
        <w:t xml:space="preserve"> s</w:t>
      </w:r>
      <w:r>
        <w:rPr>
          <w:rFonts w:cs="Arial"/>
          <w:szCs w:val="24"/>
          <w:lang w:val="es-ES"/>
        </w:rPr>
        <w:t xml:space="preserve">u bloque compresor optimizado, de las mejoras realizadas en </w:t>
      </w:r>
      <w:r w:rsidRPr="00441079">
        <w:rPr>
          <w:rFonts w:cs="Arial"/>
          <w:szCs w:val="24"/>
          <w:lang w:val="es-ES"/>
        </w:rPr>
        <w:t>la válvula de admisi</w:t>
      </w:r>
      <w:r>
        <w:rPr>
          <w:rFonts w:cs="Arial"/>
          <w:szCs w:val="24"/>
          <w:lang w:val="es-ES"/>
        </w:rPr>
        <w:t>ón y de la minimización de las pérdidas internas de presión.</w:t>
      </w:r>
    </w:p>
    <w:p w:rsidR="00837D2C" w:rsidRPr="00577EC8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 w:rsidRPr="00CB48A8">
        <w:rPr>
          <w:rFonts w:cs="Arial"/>
          <w:szCs w:val="24"/>
          <w:lang w:val="es-ES"/>
        </w:rPr>
        <w:t xml:space="preserve">El uso de motores </w:t>
      </w:r>
      <w:proofErr w:type="spellStart"/>
      <w:r w:rsidRPr="00CB48A8">
        <w:rPr>
          <w:rFonts w:cs="Arial"/>
          <w:szCs w:val="24"/>
          <w:lang w:val="es-ES"/>
        </w:rPr>
        <w:t>Super</w:t>
      </w:r>
      <w:proofErr w:type="spellEnd"/>
      <w:r w:rsidRPr="00CB48A8">
        <w:rPr>
          <w:rFonts w:cs="Arial"/>
          <w:szCs w:val="24"/>
          <w:lang w:val="es-ES"/>
        </w:rPr>
        <w:t xml:space="preserve"> Premium </w:t>
      </w:r>
      <w:proofErr w:type="spellStart"/>
      <w:r w:rsidRPr="00CB48A8">
        <w:rPr>
          <w:rFonts w:cs="Arial"/>
          <w:szCs w:val="24"/>
          <w:lang w:val="es-ES"/>
        </w:rPr>
        <w:t>Efficiency</w:t>
      </w:r>
      <w:proofErr w:type="spellEnd"/>
      <w:r w:rsidRPr="00CB48A8">
        <w:rPr>
          <w:rFonts w:cs="Arial"/>
          <w:szCs w:val="24"/>
          <w:lang w:val="es-ES"/>
        </w:rPr>
        <w:t xml:space="preserve"> (IE4) </w:t>
      </w:r>
      <w:r>
        <w:rPr>
          <w:rFonts w:cs="Arial"/>
          <w:szCs w:val="24"/>
          <w:lang w:val="es-ES"/>
        </w:rPr>
        <w:t>de 7,5 9 kW supone</w:t>
      </w:r>
      <w:r w:rsidRPr="00CB48A8">
        <w:rPr>
          <w:rFonts w:cs="Arial"/>
          <w:szCs w:val="24"/>
          <w:lang w:val="es-ES"/>
        </w:rPr>
        <w:t xml:space="preserve"> un ahorro adicional de energ</w:t>
      </w:r>
      <w:r>
        <w:rPr>
          <w:rFonts w:cs="Arial"/>
          <w:szCs w:val="24"/>
          <w:lang w:val="es-ES"/>
        </w:rPr>
        <w:t>ía.</w:t>
      </w:r>
      <w:r w:rsidRPr="00CB48A8">
        <w:rPr>
          <w:rFonts w:cs="Arial"/>
          <w:szCs w:val="24"/>
          <w:lang w:val="es-ES"/>
        </w:rPr>
        <w:t xml:space="preserve"> </w:t>
      </w:r>
      <w:r w:rsidRPr="00577EC8">
        <w:rPr>
          <w:rFonts w:cs="Arial"/>
          <w:szCs w:val="24"/>
          <w:lang w:val="es-ES"/>
        </w:rPr>
        <w:t>Se trata de los motores eléctricos con el rendimiento m</w:t>
      </w:r>
      <w:r>
        <w:rPr>
          <w:rFonts w:cs="Arial"/>
          <w:szCs w:val="24"/>
          <w:lang w:val="es-ES"/>
        </w:rPr>
        <w:t xml:space="preserve">ás alto que existen, y </w:t>
      </w:r>
      <w:r w:rsidRPr="00577EC8">
        <w:rPr>
          <w:rFonts w:cs="Arial"/>
          <w:szCs w:val="24"/>
          <w:lang w:val="es-ES"/>
        </w:rPr>
        <w:t xml:space="preserve">Kaeser es actualmente el único fabricante </w:t>
      </w:r>
      <w:r>
        <w:rPr>
          <w:rFonts w:cs="Arial"/>
          <w:szCs w:val="24"/>
          <w:lang w:val="es-ES"/>
        </w:rPr>
        <w:t xml:space="preserve">del mercado </w:t>
      </w:r>
      <w:r w:rsidRPr="00577EC8">
        <w:rPr>
          <w:rFonts w:cs="Arial"/>
          <w:szCs w:val="24"/>
          <w:lang w:val="es-ES"/>
        </w:rPr>
        <w:t>que los instala en sus máquinas. El controlador interno Sigma Control 2, la poca superficie que ocupan y su funcionamiento silencioso son otras ventaj</w:t>
      </w:r>
      <w:r>
        <w:rPr>
          <w:rFonts w:cs="Arial"/>
          <w:szCs w:val="24"/>
          <w:lang w:val="es-ES"/>
        </w:rPr>
        <w:t>as que deben tenerse en cuenta, ya que contribuyen a reducir los costes y mejoran la disponibilidad</w:t>
      </w:r>
      <w:r w:rsidRPr="00577EC8">
        <w:rPr>
          <w:rFonts w:cs="Arial"/>
          <w:szCs w:val="24"/>
          <w:lang w:val="es-ES"/>
        </w:rPr>
        <w:t xml:space="preserve">. En Alemania, además, la adquisición de estos compresores está </w:t>
      </w:r>
      <w:r>
        <w:rPr>
          <w:rFonts w:cs="Arial"/>
          <w:szCs w:val="24"/>
          <w:lang w:val="es-ES"/>
        </w:rPr>
        <w:t>promovida</w:t>
      </w:r>
      <w:r w:rsidRPr="00577EC8">
        <w:rPr>
          <w:rFonts w:cs="Arial"/>
          <w:szCs w:val="24"/>
          <w:lang w:val="es-ES"/>
        </w:rPr>
        <w:t xml:space="preserve"> por subvenciones p</w:t>
      </w:r>
      <w:r>
        <w:rPr>
          <w:rFonts w:cs="Arial"/>
          <w:szCs w:val="24"/>
          <w:lang w:val="es-ES"/>
        </w:rPr>
        <w:t>úblicas (</w:t>
      </w:r>
      <w:proofErr w:type="spellStart"/>
      <w:r>
        <w:rPr>
          <w:rFonts w:cs="Arial"/>
          <w:szCs w:val="24"/>
          <w:lang w:val="es-ES"/>
        </w:rPr>
        <w:t>Bafa</w:t>
      </w:r>
      <w:proofErr w:type="spellEnd"/>
      <w:r>
        <w:rPr>
          <w:rFonts w:cs="Arial"/>
          <w:szCs w:val="24"/>
          <w:lang w:val="es-ES"/>
        </w:rPr>
        <w:t>).</w:t>
      </w:r>
    </w:p>
    <w:p w:rsidR="00837D2C" w:rsidRPr="00134B92" w:rsidRDefault="00837D2C" w:rsidP="00837D2C">
      <w:pPr>
        <w:spacing w:after="240" w:line="200" w:lineRule="atLeast"/>
        <w:rPr>
          <w:rFonts w:cs="Arial"/>
          <w:b/>
          <w:szCs w:val="24"/>
          <w:lang w:val="es-ES"/>
        </w:rPr>
      </w:pPr>
      <w:r w:rsidRPr="00134B92">
        <w:rPr>
          <w:rFonts w:cs="Arial"/>
          <w:b/>
          <w:szCs w:val="24"/>
          <w:lang w:val="es-ES"/>
        </w:rPr>
        <w:t>Control eficiente y adaptado al consumo de aire comprimido</w:t>
      </w:r>
    </w:p>
    <w:p w:rsidR="00837D2C" w:rsidRPr="008918C3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 w:rsidRPr="00134B92">
        <w:rPr>
          <w:rFonts w:cs="Arial"/>
          <w:szCs w:val="24"/>
          <w:lang w:val="es-ES"/>
        </w:rPr>
        <w:t>El controlador interno Sigma Control 2 es un componente fundamental de la eficiencia.</w:t>
      </w:r>
      <w:r>
        <w:rPr>
          <w:rFonts w:cs="Arial"/>
          <w:szCs w:val="24"/>
          <w:lang w:val="es-ES"/>
        </w:rPr>
        <w:t xml:space="preserve"> </w:t>
      </w:r>
      <w:r w:rsidRPr="00134B92">
        <w:rPr>
          <w:rFonts w:cs="Arial"/>
          <w:szCs w:val="24"/>
          <w:lang w:val="es-ES"/>
        </w:rPr>
        <w:t>No solo permite la regulación más eficiente y adecuada al consumo de aire comprimido de cada momento y la vigilancia segura de</w:t>
      </w:r>
      <w:r>
        <w:rPr>
          <w:rFonts w:cs="Arial"/>
          <w:szCs w:val="24"/>
          <w:lang w:val="es-ES"/>
        </w:rPr>
        <w:t xml:space="preserve">l funcionamiento, sino que su interfaz de Ethernet de serie posibilita la conexión a sistemas de mando superiores, como la Sigma Network. </w:t>
      </w:r>
      <w:r w:rsidRPr="008918C3">
        <w:rPr>
          <w:rFonts w:cs="Arial"/>
          <w:szCs w:val="24"/>
          <w:lang w:val="es-ES"/>
        </w:rPr>
        <w:t>La gran pantalla y el lector RFID integrado en el cuadro de mandos facilitan la comunicación in situ con la m</w:t>
      </w:r>
      <w:r>
        <w:rPr>
          <w:rFonts w:cs="Arial"/>
          <w:szCs w:val="24"/>
          <w:lang w:val="es-ES"/>
        </w:rPr>
        <w:t xml:space="preserve">áquina y garantizan una conexión segura con el controlador. </w:t>
      </w:r>
      <w:r w:rsidRPr="008918C3">
        <w:rPr>
          <w:rFonts w:cs="Arial"/>
          <w:szCs w:val="24"/>
          <w:lang w:val="es-ES"/>
        </w:rPr>
        <w:t xml:space="preserve">Además, el lector RFID permite estandarizar el servicio de asistencia, lo cual redunda en </w:t>
      </w:r>
      <w:r>
        <w:rPr>
          <w:rFonts w:cs="Arial"/>
          <w:szCs w:val="24"/>
          <w:lang w:val="es-ES"/>
        </w:rPr>
        <w:t>su calidad y significa su</w:t>
      </w:r>
      <w:r w:rsidRPr="008918C3">
        <w:rPr>
          <w:rFonts w:cs="Arial"/>
          <w:szCs w:val="24"/>
          <w:lang w:val="es-ES"/>
        </w:rPr>
        <w:t xml:space="preserve"> profesionalizaci</w:t>
      </w:r>
      <w:r>
        <w:rPr>
          <w:rFonts w:cs="Arial"/>
          <w:szCs w:val="24"/>
          <w:lang w:val="es-ES"/>
        </w:rPr>
        <w:t>ón gracias al uso de la tarjeta SD.</w:t>
      </w:r>
    </w:p>
    <w:p w:rsidR="00837D2C" w:rsidRPr="008918C3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 w:rsidRPr="008918C3">
        <w:rPr>
          <w:rFonts w:cs="Arial"/>
          <w:szCs w:val="24"/>
          <w:lang w:val="es-ES"/>
        </w:rPr>
        <w:t xml:space="preserve">Y como en algunos casos supone una ventaja contar con velocidad variable, </w:t>
      </w:r>
      <w:r>
        <w:rPr>
          <w:rFonts w:cs="Arial"/>
          <w:szCs w:val="24"/>
          <w:lang w:val="es-ES"/>
        </w:rPr>
        <w:t xml:space="preserve">existe igualmente una versión con convertidor de frecuencia (Sigma </w:t>
      </w:r>
      <w:proofErr w:type="spellStart"/>
      <w:r>
        <w:rPr>
          <w:rFonts w:cs="Arial"/>
          <w:szCs w:val="24"/>
          <w:lang w:val="es-ES"/>
        </w:rPr>
        <w:t>Frequency</w:t>
      </w:r>
      <w:proofErr w:type="spellEnd"/>
      <w:r>
        <w:rPr>
          <w:rFonts w:cs="Arial"/>
          <w:szCs w:val="24"/>
          <w:lang w:val="es-ES"/>
        </w:rPr>
        <w:t xml:space="preserve"> Control) opcional para</w:t>
      </w:r>
      <w:r w:rsidRPr="008918C3">
        <w:rPr>
          <w:rFonts w:cs="Arial"/>
          <w:szCs w:val="24"/>
          <w:lang w:val="es-ES"/>
        </w:rPr>
        <w:t xml:space="preserve"> 7,5 kW </w:t>
      </w:r>
      <w:r>
        <w:rPr>
          <w:rFonts w:cs="Arial"/>
          <w:szCs w:val="24"/>
          <w:lang w:val="es-ES"/>
        </w:rPr>
        <w:t>de potencia</w:t>
      </w:r>
      <w:r w:rsidRPr="008918C3">
        <w:rPr>
          <w:rFonts w:cs="Arial"/>
          <w:szCs w:val="24"/>
          <w:lang w:val="es-ES"/>
        </w:rPr>
        <w:t>.</w:t>
      </w:r>
    </w:p>
    <w:p w:rsidR="00837D2C" w:rsidRPr="0081309A" w:rsidRDefault="00837D2C" w:rsidP="00837D2C">
      <w:pPr>
        <w:spacing w:after="240" w:line="200" w:lineRule="atLeast"/>
        <w:rPr>
          <w:rFonts w:cs="Arial"/>
          <w:b/>
          <w:szCs w:val="24"/>
          <w:lang w:val="es-ES"/>
        </w:rPr>
      </w:pPr>
      <w:r w:rsidRPr="0081309A">
        <w:rPr>
          <w:rFonts w:cs="Arial"/>
          <w:b/>
          <w:szCs w:val="24"/>
          <w:lang w:val="es-ES"/>
        </w:rPr>
        <w:t>Modulares, silenciosos y fáciles de mantener</w:t>
      </w:r>
    </w:p>
    <w:p w:rsidR="00837D2C" w:rsidRPr="002E79A6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 w:rsidRPr="00696BB4">
        <w:rPr>
          <w:rFonts w:cs="Arial"/>
          <w:szCs w:val="24"/>
          <w:lang w:val="es-ES"/>
        </w:rPr>
        <w:t xml:space="preserve">La estructura modular de los compresores SM también representa más ventajas: aparte de las versiones estándar, que ocupan solamente </w:t>
      </w:r>
      <w:r>
        <w:rPr>
          <w:rFonts w:cs="Arial"/>
          <w:szCs w:val="24"/>
          <w:lang w:val="es-ES"/>
        </w:rPr>
        <w:t xml:space="preserve">0,5 m², hay otros tres modelos, los </w:t>
      </w:r>
      <w:r w:rsidRPr="00696BB4">
        <w:rPr>
          <w:rFonts w:cs="Arial"/>
          <w:szCs w:val="24"/>
          <w:lang w:val="es-ES"/>
        </w:rPr>
        <w:t xml:space="preserve">SM 10, SM 13 </w:t>
      </w:r>
      <w:r>
        <w:rPr>
          <w:rFonts w:cs="Arial"/>
          <w:szCs w:val="24"/>
          <w:lang w:val="es-ES"/>
        </w:rPr>
        <w:t>y</w:t>
      </w:r>
      <w:r w:rsidRPr="00696BB4">
        <w:rPr>
          <w:rFonts w:cs="Arial"/>
          <w:szCs w:val="24"/>
          <w:lang w:val="es-ES"/>
        </w:rPr>
        <w:t xml:space="preserve"> SM 16</w:t>
      </w:r>
      <w:r>
        <w:rPr>
          <w:rFonts w:cs="Arial"/>
          <w:szCs w:val="24"/>
          <w:lang w:val="es-ES"/>
        </w:rPr>
        <w:t xml:space="preserve">, como versiones T, equipadas con un secador </w:t>
      </w:r>
      <w:r>
        <w:rPr>
          <w:rFonts w:cs="Arial"/>
          <w:szCs w:val="24"/>
          <w:lang w:val="es-ES"/>
        </w:rPr>
        <w:lastRenderedPageBreak/>
        <w:t>frigorífico aislado térmicamente.</w:t>
      </w:r>
      <w:r w:rsidRPr="00696BB4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 xml:space="preserve">Su estructura compacta ahorra espacio y permite instalarlo en lugares donde éste no sobra. </w:t>
      </w:r>
      <w:r w:rsidRPr="002E79A6">
        <w:rPr>
          <w:rFonts w:cs="Arial"/>
          <w:szCs w:val="24"/>
          <w:lang w:val="es-ES"/>
        </w:rPr>
        <w:t>Cerrada, la carcasa funciona como cubierta silenciadora y procura un agradable ambiente, con baja emisi</w:t>
      </w:r>
      <w:r>
        <w:rPr>
          <w:rFonts w:cs="Arial"/>
          <w:szCs w:val="24"/>
          <w:lang w:val="es-ES"/>
        </w:rPr>
        <w:t>ón sonora.</w:t>
      </w:r>
    </w:p>
    <w:p w:rsidR="00837D2C" w:rsidRPr="007360E9" w:rsidRDefault="00837D2C" w:rsidP="00837D2C">
      <w:pPr>
        <w:spacing w:after="240" w:line="200" w:lineRule="atLeast"/>
        <w:rPr>
          <w:rFonts w:cs="Arial"/>
          <w:szCs w:val="24"/>
          <w:lang w:val="es-ES"/>
        </w:rPr>
      </w:pPr>
      <w:r w:rsidRPr="002E79A6">
        <w:rPr>
          <w:rFonts w:cs="Arial"/>
          <w:szCs w:val="24"/>
          <w:lang w:val="es-ES"/>
        </w:rPr>
        <w:t xml:space="preserve">Los refrigeradores van montados en el exterior para acelerar y simplificar su mantenimiento, lo cual </w:t>
      </w:r>
      <w:r>
        <w:rPr>
          <w:rFonts w:cs="Arial"/>
          <w:szCs w:val="24"/>
          <w:lang w:val="es-ES"/>
        </w:rPr>
        <w:t xml:space="preserve">reduce los costes. </w:t>
      </w:r>
      <w:r w:rsidRPr="00E84B2C">
        <w:rPr>
          <w:rFonts w:cs="Arial"/>
          <w:szCs w:val="24"/>
          <w:lang w:val="es-ES"/>
        </w:rPr>
        <w:t>Los refrigeradores y el motor se refrigeran con aire del exterior, de manera que se reduce</w:t>
      </w:r>
      <w:r>
        <w:rPr>
          <w:rFonts w:cs="Arial"/>
          <w:szCs w:val="24"/>
          <w:lang w:val="es-ES"/>
        </w:rPr>
        <w:t>n</w:t>
      </w:r>
      <w:r w:rsidRPr="00E84B2C">
        <w:rPr>
          <w:rFonts w:cs="Arial"/>
          <w:szCs w:val="24"/>
          <w:lang w:val="es-ES"/>
        </w:rPr>
        <w:t xml:space="preserve"> la</w:t>
      </w:r>
      <w:r>
        <w:rPr>
          <w:rFonts w:cs="Arial"/>
          <w:szCs w:val="24"/>
          <w:lang w:val="es-ES"/>
        </w:rPr>
        <w:t>s</w:t>
      </w:r>
      <w:r w:rsidRPr="00E84B2C">
        <w:rPr>
          <w:rFonts w:cs="Arial"/>
          <w:szCs w:val="24"/>
          <w:lang w:val="es-ES"/>
        </w:rPr>
        <w:t xml:space="preserve"> temperatura</w:t>
      </w:r>
      <w:r>
        <w:rPr>
          <w:rFonts w:cs="Arial"/>
          <w:szCs w:val="24"/>
          <w:lang w:val="es-ES"/>
        </w:rPr>
        <w:t>s del motor y de salida del aire comprimido</w:t>
      </w:r>
      <w:r w:rsidRPr="00E84B2C">
        <w:rPr>
          <w:rFonts w:cs="Arial"/>
          <w:szCs w:val="24"/>
          <w:lang w:val="es-ES"/>
        </w:rPr>
        <w:t xml:space="preserve"> y se alarga la vida </w:t>
      </w:r>
      <w:r>
        <w:rPr>
          <w:rFonts w:cs="Arial"/>
          <w:szCs w:val="24"/>
          <w:lang w:val="es-ES"/>
        </w:rPr>
        <w:t>útil</w:t>
      </w:r>
      <w:r w:rsidRPr="00E84B2C">
        <w:rPr>
          <w:rFonts w:cs="Arial"/>
          <w:szCs w:val="24"/>
          <w:lang w:val="es-ES"/>
        </w:rPr>
        <w:t>.</w:t>
      </w:r>
      <w:r>
        <w:rPr>
          <w:rFonts w:cs="Arial"/>
          <w:szCs w:val="24"/>
          <w:lang w:val="es-ES"/>
        </w:rPr>
        <w:t xml:space="preserve"> </w:t>
      </w:r>
      <w:r w:rsidRPr="007360E9">
        <w:rPr>
          <w:rFonts w:cs="Arial"/>
          <w:szCs w:val="24"/>
          <w:lang w:val="es-ES"/>
        </w:rPr>
        <w:t xml:space="preserve">El sistema de refrigeración funciona con un </w:t>
      </w:r>
      <w:r>
        <w:rPr>
          <w:rFonts w:cs="Arial"/>
          <w:szCs w:val="24"/>
          <w:lang w:val="es-ES"/>
        </w:rPr>
        <w:t xml:space="preserve">eficaz </w:t>
      </w:r>
      <w:r w:rsidRPr="007360E9">
        <w:rPr>
          <w:rFonts w:cs="Arial"/>
          <w:szCs w:val="24"/>
          <w:lang w:val="es-ES"/>
        </w:rPr>
        <w:t xml:space="preserve">ventilador de dos corrientes </w:t>
      </w:r>
      <w:r>
        <w:rPr>
          <w:rFonts w:cs="Arial"/>
          <w:szCs w:val="24"/>
          <w:lang w:val="es-ES"/>
        </w:rPr>
        <w:t xml:space="preserve">patentado, que genera corrientes de refrigeración separadas para el motor y el compresor. </w:t>
      </w:r>
      <w:r w:rsidRPr="007360E9">
        <w:rPr>
          <w:rFonts w:cs="Arial"/>
          <w:szCs w:val="24"/>
          <w:lang w:val="es-ES"/>
        </w:rPr>
        <w:t>El resultado es un efecto de refrigeración óptimo, una menor emisión sonora y una mejor eficiencia general en la compresi</w:t>
      </w:r>
      <w:r>
        <w:rPr>
          <w:rFonts w:cs="Arial"/>
          <w:szCs w:val="24"/>
          <w:lang w:val="es-ES"/>
        </w:rPr>
        <w:t>ón del aire.</w:t>
      </w:r>
    </w:p>
    <w:p w:rsidR="00837D2C" w:rsidRPr="007360E9" w:rsidRDefault="00837D2C" w:rsidP="00837D2C">
      <w:pPr>
        <w:rPr>
          <w:rFonts w:cs="Arial"/>
          <w:b/>
          <w:szCs w:val="24"/>
          <w:lang w:val="es-ES"/>
        </w:rPr>
      </w:pPr>
      <w:r w:rsidRPr="007360E9">
        <w:rPr>
          <w:rFonts w:cs="Arial"/>
          <w:b/>
          <w:szCs w:val="24"/>
          <w:lang w:val="es-ES"/>
        </w:rPr>
        <w:t>Fichero</w:t>
      </w:r>
      <w:r>
        <w:rPr>
          <w:rFonts w:cs="Arial"/>
          <w:b/>
          <w:szCs w:val="24"/>
          <w:lang w:val="es-ES"/>
        </w:rPr>
        <w:t>: a-</w:t>
      </w:r>
      <w:proofErr w:type="spellStart"/>
      <w:r>
        <w:rPr>
          <w:rFonts w:cs="Arial"/>
          <w:b/>
          <w:szCs w:val="24"/>
          <w:lang w:val="es-ES"/>
        </w:rPr>
        <w:t>sm</w:t>
      </w:r>
      <w:proofErr w:type="spellEnd"/>
      <w:r>
        <w:rPr>
          <w:rFonts w:cs="Arial"/>
          <w:b/>
          <w:szCs w:val="24"/>
          <w:lang w:val="es-ES"/>
        </w:rPr>
        <w:t>-</w:t>
      </w:r>
      <w:proofErr w:type="spellStart"/>
      <w:r>
        <w:rPr>
          <w:rFonts w:cs="Arial"/>
          <w:b/>
          <w:szCs w:val="24"/>
          <w:lang w:val="es-ES"/>
        </w:rPr>
        <w:t>sp</w:t>
      </w:r>
      <w:proofErr w:type="spellEnd"/>
    </w:p>
    <w:p w:rsidR="00837D2C" w:rsidRPr="007360E9" w:rsidRDefault="00837D2C" w:rsidP="00837D2C">
      <w:pPr>
        <w:pBdr>
          <w:bottom w:val="single" w:sz="4" w:space="1" w:color="auto"/>
        </w:pBd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3.355</w:t>
      </w:r>
      <w:r w:rsidRPr="007360E9">
        <w:rPr>
          <w:rFonts w:cs="Arial"/>
          <w:szCs w:val="24"/>
          <w:lang w:val="es-ES"/>
        </w:rPr>
        <w:t xml:space="preserve"> caracteres – reproducción libre; solicite documento</w:t>
      </w:r>
    </w:p>
    <w:p w:rsidR="00837D2C" w:rsidRPr="00837D2C" w:rsidRDefault="00837D2C" w:rsidP="00837D2C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  <w:proofErr w:type="spellStart"/>
      <w:r w:rsidRPr="00837D2C">
        <w:rPr>
          <w:rFonts w:eastAsia="Calibri" w:cs="Arial"/>
          <w:bCs/>
          <w:color w:val="000000"/>
          <w:szCs w:val="24"/>
          <w:lang w:val="fr-FR" w:eastAsia="en-US"/>
        </w:rPr>
        <w:t>Fotos</w:t>
      </w:r>
      <w:proofErr w:type="spellEnd"/>
      <w:r w:rsidRPr="00837D2C">
        <w:rPr>
          <w:rFonts w:eastAsia="Calibri" w:cs="Arial"/>
          <w:bCs/>
          <w:color w:val="000000"/>
          <w:szCs w:val="24"/>
          <w:lang w:val="fr-FR" w:eastAsia="en-US"/>
        </w:rPr>
        <w:t xml:space="preserve">: </w:t>
      </w:r>
    </w:p>
    <w:p w:rsidR="00837D2C" w:rsidRPr="00837D2C" w:rsidRDefault="00837D2C" w:rsidP="00837D2C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  <w:r w:rsidRPr="00560FD7">
        <w:rPr>
          <w:rFonts w:eastAsia="Calibri" w:cs="Arial"/>
          <w:bCs/>
          <w:noProof/>
          <w:color w:val="FF0000"/>
          <w:szCs w:val="24"/>
        </w:rPr>
        <w:drawing>
          <wp:inline distT="0" distB="0" distL="0" distR="0" wp14:anchorId="163EA29E" wp14:editId="7BF13B9F">
            <wp:extent cx="663547" cy="935957"/>
            <wp:effectExtent l="0" t="0" r="3810" b="0"/>
            <wp:docPr id="4" name="Grafik 4" descr="D:\Users\koehler9\Desktop\produkttexte\SM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produkttexte\SM\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7" cy="9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D2C">
        <w:rPr>
          <w:rFonts w:eastAsia="Calibri" w:cs="Arial"/>
          <w:bCs/>
          <w:color w:val="000000"/>
          <w:szCs w:val="24"/>
          <w:lang w:val="fr-FR" w:eastAsia="en-US"/>
        </w:rPr>
        <w:t xml:space="preserve"> </w:t>
      </w:r>
    </w:p>
    <w:p w:rsidR="00837D2C" w:rsidRPr="00837D2C" w:rsidRDefault="00837D2C" w:rsidP="00837D2C">
      <w:pPr>
        <w:spacing w:line="360" w:lineRule="auto"/>
        <w:rPr>
          <w:rFonts w:cs="Arial"/>
          <w:color w:val="000000"/>
          <w:szCs w:val="24"/>
          <w:lang w:val="fr-FR"/>
        </w:rPr>
      </w:pPr>
    </w:p>
    <w:p w:rsidR="00837D2C" w:rsidRPr="007360E9" w:rsidRDefault="00837D2C" w:rsidP="00837D2C">
      <w:pPr>
        <w:spacing w:line="200" w:lineRule="atLeast"/>
        <w:rPr>
          <w:rFonts w:cs="Arial"/>
          <w:szCs w:val="24"/>
          <w:lang w:val="es-ES"/>
        </w:rPr>
      </w:pPr>
      <w:r w:rsidRPr="007360E9">
        <w:rPr>
          <w:rFonts w:cs="Arial"/>
          <w:color w:val="000000"/>
          <w:szCs w:val="24"/>
          <w:lang w:val="es-ES"/>
        </w:rPr>
        <w:t>Los compresores de tornillo SM son potentes, silenciosos, eficientes y extraordinariamente fáciles de mantener. Además de las versiones estándar, existen otras con secador frigorífico, velocidad variable y con dep</w:t>
      </w:r>
      <w:r>
        <w:rPr>
          <w:rFonts w:cs="Arial"/>
          <w:color w:val="000000"/>
          <w:szCs w:val="24"/>
          <w:lang w:val="es-ES"/>
        </w:rPr>
        <w:t>ósito de aire comprimido (</w:t>
      </w:r>
      <w:proofErr w:type="spellStart"/>
      <w:r>
        <w:rPr>
          <w:rFonts w:cs="Arial"/>
          <w:color w:val="000000"/>
          <w:szCs w:val="24"/>
          <w:lang w:val="es-ES"/>
        </w:rPr>
        <w:t>Aircenter</w:t>
      </w:r>
      <w:proofErr w:type="spellEnd"/>
      <w:r>
        <w:rPr>
          <w:rFonts w:cs="Arial"/>
          <w:color w:val="000000"/>
          <w:szCs w:val="24"/>
          <w:lang w:val="es-ES"/>
        </w:rPr>
        <w:t>)</w:t>
      </w:r>
      <w:r w:rsidRPr="007360E9">
        <w:rPr>
          <w:rFonts w:cs="Arial"/>
          <w:color w:val="000000"/>
          <w:szCs w:val="24"/>
          <w:lang w:val="es-ES"/>
        </w:rPr>
        <w:t>.</w:t>
      </w:r>
    </w:p>
    <w:p w:rsidR="00837D2C" w:rsidRPr="007360E9" w:rsidRDefault="00837D2C" w:rsidP="00837D2C">
      <w:pPr>
        <w:rPr>
          <w:rFonts w:cs="Arial"/>
          <w:szCs w:val="24"/>
          <w:lang w:val="es-ES"/>
        </w:rPr>
      </w:pPr>
    </w:p>
    <w:p w:rsidR="00F45710" w:rsidRPr="00837D2C" w:rsidRDefault="00F45710" w:rsidP="00FA2D6E">
      <w:pPr>
        <w:rPr>
          <w:lang w:val="es-ES"/>
        </w:rPr>
      </w:pPr>
    </w:p>
    <w:sectPr w:rsidR="00F45710" w:rsidRPr="00837D2C" w:rsidSect="00B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837D2C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837D2C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739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C739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5A67A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38099</wp:posOffset>
          </wp:positionV>
          <wp:extent cx="2047875" cy="1020145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70" cy="10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A67A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37D2C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C739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3699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2019-07-11T07:51:00Z</dcterms:created>
  <dcterms:modified xsi:type="dcterms:W3CDTF">2019-07-11T07:51:00Z</dcterms:modified>
</cp:coreProperties>
</file>