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2C" w:rsidRPr="001E2DF6" w:rsidRDefault="006C27D1" w:rsidP="00A33268">
      <w:pPr>
        <w:spacing w:after="240" w:line="200" w:lineRule="atLeast"/>
        <w:rPr>
          <w:b/>
          <w:sz w:val="28"/>
          <w:szCs w:val="28"/>
          <w:lang w:val="es-ES_tradnl"/>
        </w:rPr>
      </w:pPr>
      <w:r w:rsidRPr="001E2DF6">
        <w:rPr>
          <w:b/>
          <w:sz w:val="28"/>
          <w:szCs w:val="28"/>
          <w:lang w:val="es-ES_tradnl"/>
        </w:rPr>
        <w:t>Soplantes de tornillo</w:t>
      </w:r>
      <w:r w:rsidR="00076A2C" w:rsidRPr="001E2DF6">
        <w:rPr>
          <w:b/>
          <w:sz w:val="28"/>
          <w:szCs w:val="28"/>
          <w:lang w:val="es-ES_tradnl"/>
        </w:rPr>
        <w:t xml:space="preserve"> CBS</w:t>
      </w:r>
    </w:p>
    <w:p w:rsidR="00076A2C" w:rsidRPr="001E2DF6" w:rsidRDefault="006C27D1" w:rsidP="00A33268">
      <w:pPr>
        <w:spacing w:after="240" w:line="200" w:lineRule="atLeast"/>
        <w:rPr>
          <w:b/>
          <w:sz w:val="52"/>
          <w:szCs w:val="52"/>
          <w:lang w:val="es-ES_tradnl"/>
        </w:rPr>
      </w:pPr>
      <w:r w:rsidRPr="001E2DF6">
        <w:rPr>
          <w:b/>
          <w:sz w:val="52"/>
          <w:szCs w:val="52"/>
          <w:lang w:val="es-ES_tradnl"/>
        </w:rPr>
        <w:t>Las pequeñas grandes soplantes</w:t>
      </w:r>
    </w:p>
    <w:p w:rsidR="00076A2C" w:rsidRPr="001E2DF6" w:rsidRDefault="006C27D1" w:rsidP="00A33268">
      <w:pPr>
        <w:spacing w:after="240" w:line="200" w:lineRule="atLeast"/>
        <w:rPr>
          <w:b/>
          <w:szCs w:val="24"/>
          <w:lang w:val="es-ES_tradnl"/>
        </w:rPr>
      </w:pPr>
      <w:r w:rsidRPr="001E2DF6">
        <w:rPr>
          <w:b/>
          <w:szCs w:val="24"/>
          <w:lang w:val="es-ES_tradnl"/>
        </w:rPr>
        <w:t xml:space="preserve">Las soplantes de </w:t>
      </w:r>
      <w:r w:rsidR="001E2DF6" w:rsidRPr="001E2DF6">
        <w:rPr>
          <w:b/>
          <w:szCs w:val="24"/>
          <w:lang w:val="es-ES_tradnl"/>
        </w:rPr>
        <w:t>tornillo</w:t>
      </w:r>
      <w:r w:rsidRPr="001E2DF6">
        <w:rPr>
          <w:b/>
          <w:szCs w:val="24"/>
          <w:lang w:val="es-ES_tradnl"/>
        </w:rPr>
        <w:t xml:space="preserve"> son las campeonas</w:t>
      </w:r>
      <w:r w:rsidR="001E2DF6" w:rsidRPr="001E2DF6">
        <w:rPr>
          <w:b/>
          <w:szCs w:val="24"/>
          <w:lang w:val="es-ES_tradnl"/>
        </w:rPr>
        <w:t xml:space="preserve"> de la eficiencia</w:t>
      </w:r>
      <w:r w:rsidR="00076A2C" w:rsidRPr="001E2DF6">
        <w:rPr>
          <w:b/>
          <w:szCs w:val="24"/>
          <w:lang w:val="es-ES_tradnl"/>
        </w:rPr>
        <w:t xml:space="preserve"> </w:t>
      </w:r>
      <w:r w:rsidRPr="001E2DF6">
        <w:rPr>
          <w:b/>
          <w:szCs w:val="24"/>
          <w:lang w:val="es-ES_tradnl"/>
        </w:rPr>
        <w:t xml:space="preserve">en el campo de la baja presión. Las CBS de Kaeser </w:t>
      </w:r>
      <w:r w:rsidR="001E2DF6" w:rsidRPr="001E2DF6">
        <w:rPr>
          <w:b/>
          <w:szCs w:val="24"/>
          <w:lang w:val="es-ES_tradnl"/>
        </w:rPr>
        <w:t xml:space="preserve">permiten producir </w:t>
      </w:r>
      <w:r w:rsidRPr="001E2DF6">
        <w:rPr>
          <w:b/>
          <w:szCs w:val="24"/>
          <w:lang w:val="es-ES_tradnl"/>
        </w:rPr>
        <w:t>pequeños flujos volumétricos.</w:t>
      </w:r>
      <w:r w:rsidR="00076A2C" w:rsidRPr="001E2DF6">
        <w:rPr>
          <w:b/>
          <w:szCs w:val="24"/>
          <w:lang w:val="es-ES_tradnl"/>
        </w:rPr>
        <w:t xml:space="preserve"> </w:t>
      </w:r>
    </w:p>
    <w:p w:rsidR="00076A2C" w:rsidRPr="001E2DF6" w:rsidRDefault="008802E2" w:rsidP="00A33268">
      <w:pPr>
        <w:spacing w:after="240" w:line="200" w:lineRule="atLeast"/>
        <w:rPr>
          <w:lang w:val="es-ES_tradnl"/>
        </w:rPr>
      </w:pPr>
      <w:r w:rsidRPr="001E2DF6">
        <w:rPr>
          <w:lang w:val="es-ES_tradnl"/>
        </w:rPr>
        <w:t>Las empresas que necesitan aire para el tratamiento de aguas residuales en plantas de depuración de zonas residenciales o industriales con diferencia</w:t>
      </w:r>
      <w:r w:rsidR="001E2DF6" w:rsidRPr="001E2DF6">
        <w:rPr>
          <w:lang w:val="es-ES_tradnl"/>
        </w:rPr>
        <w:t>s de presión de hasta 1100 mbar</w:t>
      </w:r>
      <w:r w:rsidRPr="001E2DF6">
        <w:rPr>
          <w:lang w:val="es-ES_tradnl"/>
        </w:rPr>
        <w:t xml:space="preserve"> encontrará</w:t>
      </w:r>
      <w:r w:rsidR="001E2DF6" w:rsidRPr="001E2DF6">
        <w:rPr>
          <w:lang w:val="es-ES_tradnl"/>
        </w:rPr>
        <w:t>n</w:t>
      </w:r>
      <w:r w:rsidRPr="001E2DF6">
        <w:rPr>
          <w:lang w:val="es-ES_tradnl"/>
        </w:rPr>
        <w:t xml:space="preserve"> en las soplantes de tornillo CBS la solución perfecta. Se trata de unidades con potencias comprendidas entre 7,5 y</w:t>
      </w:r>
      <w:r w:rsidR="00076A2C" w:rsidRPr="001E2DF6">
        <w:rPr>
          <w:lang w:val="es-ES_tradnl"/>
        </w:rPr>
        <w:t xml:space="preserve"> 22 kW</w:t>
      </w:r>
      <w:r w:rsidRPr="001E2DF6">
        <w:rPr>
          <w:lang w:val="es-ES_tradnl"/>
        </w:rPr>
        <w:t>, capaces de suministrar flujos volumétricos desde 2,3 hasta 12,2 m³/min</w:t>
      </w:r>
      <w:r w:rsidR="00076A2C" w:rsidRPr="001E2DF6">
        <w:rPr>
          <w:lang w:val="es-ES_tradnl"/>
        </w:rPr>
        <w:t xml:space="preserve">. </w:t>
      </w:r>
      <w:r w:rsidR="003C2BB5" w:rsidRPr="001E2DF6">
        <w:rPr>
          <w:lang w:val="es-ES_tradnl"/>
        </w:rPr>
        <w:t>Pero es</w:t>
      </w:r>
      <w:r w:rsidRPr="001E2DF6">
        <w:rPr>
          <w:lang w:val="es-ES_tradnl"/>
        </w:rPr>
        <w:t xml:space="preserve">a no es su única aplicación, ya que estas </w:t>
      </w:r>
      <w:proofErr w:type="spellStart"/>
      <w:r w:rsidRPr="001E2DF6">
        <w:rPr>
          <w:lang w:val="es-ES_tradnl"/>
        </w:rPr>
        <w:t>soplates</w:t>
      </w:r>
      <w:proofErr w:type="spellEnd"/>
      <w:r w:rsidRPr="001E2DF6">
        <w:rPr>
          <w:lang w:val="es-ES_tradnl"/>
        </w:rPr>
        <w:t xml:space="preserve"> brillan por sus muchas ventajas en aplicaciones como la ventilación de líquidos, la flotación, la fluidización y el uso en biorreactores. Comparadas con las soplantes de émbolos convencionales, presentan una eficiencia hasta un 35 % superior, </w:t>
      </w:r>
      <w:r w:rsidR="003C2BB5" w:rsidRPr="001E2DF6">
        <w:rPr>
          <w:lang w:val="es-ES_tradnl"/>
        </w:rPr>
        <w:t>pero también aventajan a muchas otras soplantes de tornillo y turbocompresores presentes en el mercado, con cifras de dos dígitos</w:t>
      </w:r>
      <w:r w:rsidR="00076A2C" w:rsidRPr="001E2DF6">
        <w:rPr>
          <w:lang w:val="es-ES_tradnl"/>
        </w:rPr>
        <w:t xml:space="preserve">. </w:t>
      </w:r>
      <w:r w:rsidR="003C2BB5" w:rsidRPr="001E2DF6">
        <w:rPr>
          <w:lang w:val="es-ES_tradnl"/>
        </w:rPr>
        <w:t>Una soplante de tornillo es tan potente que puede cubrir perfectamente el campo de regulación de dos o tres soplantes de émbolo.</w:t>
      </w:r>
      <w:r w:rsidR="00076A2C" w:rsidRPr="001E2DF6">
        <w:rPr>
          <w:lang w:val="es-ES_tradnl"/>
        </w:rPr>
        <w:t xml:space="preserve"> </w:t>
      </w:r>
    </w:p>
    <w:p w:rsidR="00076A2C" w:rsidRPr="001E2DF6" w:rsidRDefault="003C2BB5" w:rsidP="00A33268">
      <w:pPr>
        <w:spacing w:after="240" w:line="200" w:lineRule="atLeast"/>
        <w:rPr>
          <w:lang w:val="es-ES_tradnl"/>
        </w:rPr>
      </w:pPr>
      <w:r w:rsidRPr="001E2DF6">
        <w:rPr>
          <w:lang w:val="es-ES_tradnl"/>
        </w:rPr>
        <w:t>Su buen rendimiento debe agradecerse, entre otras cosas, al uso de rotores con Perfil Sigma, que ha demostrado su valía en el campo de los compresores de tornillo. Otro detalle técnico ventajoso es el accionamiento directo sin deslizamiento, que reduce al mínimo las pérdidas de transmisión, incluso a altas velocidades, con lo cual disminuyen también los costes de energía.</w:t>
      </w:r>
      <w:r w:rsidR="00076A2C" w:rsidRPr="001E2DF6">
        <w:rPr>
          <w:lang w:val="es-ES_tradnl"/>
        </w:rPr>
        <w:t xml:space="preserve"> </w:t>
      </w:r>
    </w:p>
    <w:p w:rsidR="00076A2C" w:rsidRPr="001E2DF6" w:rsidRDefault="003C2BB5" w:rsidP="00A33268">
      <w:pPr>
        <w:spacing w:after="240" w:line="200" w:lineRule="atLeast"/>
        <w:rPr>
          <w:lang w:val="es-ES_tradnl"/>
        </w:rPr>
      </w:pPr>
      <w:r w:rsidRPr="001E2DF6">
        <w:rPr>
          <w:lang w:val="es-ES_tradnl"/>
        </w:rPr>
        <w:t>Las</w:t>
      </w:r>
      <w:r w:rsidR="00076A2C" w:rsidRPr="001E2DF6">
        <w:rPr>
          <w:lang w:val="es-ES_tradnl"/>
        </w:rPr>
        <w:t xml:space="preserve"> CBS </w:t>
      </w:r>
      <w:r w:rsidRPr="001E2DF6">
        <w:rPr>
          <w:lang w:val="es-ES_tradnl"/>
        </w:rPr>
        <w:t>demuestran su eficiencia energética sobre todo en el servicio continu</w:t>
      </w:r>
      <w:r w:rsidR="00F23E49" w:rsidRPr="001E2DF6">
        <w:rPr>
          <w:lang w:val="es-ES_tradnl"/>
        </w:rPr>
        <w:t xml:space="preserve">o. Necesitan poco mantenimiento, </w:t>
      </w:r>
      <w:proofErr w:type="gramStart"/>
      <w:r w:rsidR="00F23E49" w:rsidRPr="001E2DF6">
        <w:rPr>
          <w:lang w:val="es-ES_tradnl"/>
        </w:rPr>
        <w:t>y</w:t>
      </w:r>
      <w:proofErr w:type="gramEnd"/>
      <w:r w:rsidR="00F23E49" w:rsidRPr="001E2DF6">
        <w:rPr>
          <w:lang w:val="es-ES_tradnl"/>
        </w:rPr>
        <w:t xml:space="preserve"> además, es posible instalar las soplantes unas junto a otras. Si el cliente lo desea, pueden llevar integrado un convertidor de frecuencia o bien un sistema estrella-triángulo. Las soplantes de tornillo se entregan listas para la puesta en marcha (con sistema eléctrico completo y controlador Sigma Control 2).</w:t>
      </w:r>
    </w:p>
    <w:p w:rsidR="00076A2C" w:rsidRPr="001E2DF6" w:rsidRDefault="00F23E49" w:rsidP="00A33268">
      <w:pPr>
        <w:spacing w:after="240" w:line="200" w:lineRule="atLeast"/>
        <w:rPr>
          <w:b/>
          <w:lang w:val="es-ES_tradnl"/>
        </w:rPr>
      </w:pPr>
      <w:r w:rsidRPr="001E2DF6">
        <w:rPr>
          <w:b/>
          <w:lang w:val="es-ES_tradnl"/>
        </w:rPr>
        <w:t>Control inteligente</w:t>
      </w:r>
    </w:p>
    <w:p w:rsidR="00076A2C" w:rsidRPr="001E2DF6" w:rsidRDefault="00F23E49" w:rsidP="00A33268">
      <w:pPr>
        <w:spacing w:after="240" w:line="200" w:lineRule="atLeast"/>
        <w:rPr>
          <w:lang w:val="es-ES_tradnl"/>
        </w:rPr>
      </w:pPr>
      <w:r w:rsidRPr="001E2DF6">
        <w:rPr>
          <w:lang w:val="es-ES_tradnl"/>
        </w:rPr>
        <w:t>El controlador para soplantes integrado</w:t>
      </w:r>
      <w:r w:rsidR="00076A2C" w:rsidRPr="001E2DF6">
        <w:rPr>
          <w:lang w:val="es-ES_tradnl"/>
        </w:rPr>
        <w:t xml:space="preserve"> Sigma Control 2 </w:t>
      </w:r>
      <w:r w:rsidRPr="001E2DF6">
        <w:rPr>
          <w:lang w:val="es-ES_tradnl"/>
        </w:rPr>
        <w:t xml:space="preserve">monitoriza todas las funciones y permite una conexión sencilla de cada uno de los equipos a redes de comunicación, tal y como corresponde a la </w:t>
      </w:r>
      <w:r w:rsidR="00076A2C" w:rsidRPr="001E2DF6">
        <w:rPr>
          <w:i/>
          <w:lang w:val="es-ES_tradnl"/>
        </w:rPr>
        <w:t>Industrie</w:t>
      </w:r>
      <w:r w:rsidR="00076A2C" w:rsidRPr="001E2DF6">
        <w:rPr>
          <w:lang w:val="es-ES_tradnl"/>
        </w:rPr>
        <w:t xml:space="preserve"> 4.0. </w:t>
      </w:r>
      <w:r w:rsidRPr="001E2DF6">
        <w:rPr>
          <w:lang w:val="es-ES_tradnl"/>
        </w:rPr>
        <w:t xml:space="preserve">Gracias a este inteligente controlador, las soplantes pueden conectarse rápidamente también a la </w:t>
      </w:r>
      <w:r w:rsidR="00076A2C" w:rsidRPr="001E2DF6">
        <w:rPr>
          <w:lang w:val="es-ES_tradnl"/>
        </w:rPr>
        <w:t>Sigma Network</w:t>
      </w:r>
      <w:r w:rsidRPr="001E2DF6">
        <w:rPr>
          <w:lang w:val="es-ES_tradnl"/>
        </w:rPr>
        <w:t>, lo cual les permite disfrutar de las ventajas del controlador maestro Sigma Air Manager 4.0, ahora también en el campo de la baja presión, para estaciones de soplantes.</w:t>
      </w:r>
    </w:p>
    <w:p w:rsidR="00076A2C" w:rsidRPr="001E2DF6" w:rsidRDefault="00076A2C" w:rsidP="00A33268">
      <w:pPr>
        <w:spacing w:after="240" w:line="360" w:lineRule="auto"/>
        <w:rPr>
          <w:lang w:val="es-ES_tradnl"/>
        </w:rPr>
      </w:pPr>
    </w:p>
    <w:p w:rsidR="00076A2C" w:rsidRPr="001E2DF6" w:rsidRDefault="00076A2C" w:rsidP="00A33268">
      <w:pPr>
        <w:spacing w:after="240" w:line="360" w:lineRule="auto"/>
        <w:rPr>
          <w:lang w:val="es-ES_tradnl"/>
        </w:rPr>
      </w:pPr>
    </w:p>
    <w:p w:rsidR="00076A2C" w:rsidRPr="001E2DF6" w:rsidRDefault="00F23E49" w:rsidP="00A33268">
      <w:pPr>
        <w:rPr>
          <w:b/>
          <w:lang w:val="es-ES_tradnl"/>
        </w:rPr>
      </w:pPr>
      <w:r w:rsidRPr="001E2DF6">
        <w:rPr>
          <w:b/>
          <w:lang w:val="es-ES_tradnl"/>
        </w:rPr>
        <w:t>Fichero</w:t>
      </w:r>
      <w:r w:rsidR="00DF363F">
        <w:rPr>
          <w:b/>
          <w:lang w:val="es-ES_tradnl"/>
        </w:rPr>
        <w:t>: h-</w:t>
      </w:r>
      <w:proofErr w:type="spellStart"/>
      <w:r w:rsidR="00DF363F">
        <w:rPr>
          <w:b/>
          <w:lang w:val="es-ES_tradnl"/>
        </w:rPr>
        <w:t>cbs</w:t>
      </w:r>
      <w:proofErr w:type="spellEnd"/>
      <w:r w:rsidR="00DF363F">
        <w:rPr>
          <w:b/>
          <w:lang w:val="es-ES_tradnl"/>
        </w:rPr>
        <w:t>-es</w:t>
      </w:r>
    </w:p>
    <w:p w:rsidR="00076A2C" w:rsidRPr="001E2DF6" w:rsidRDefault="00DF363F" w:rsidP="00A33268">
      <w:pPr>
        <w:pBdr>
          <w:bottom w:val="single" w:sz="4" w:space="1" w:color="auto"/>
        </w:pBdr>
        <w:rPr>
          <w:lang w:val="es-ES_tradnl"/>
        </w:rPr>
      </w:pPr>
      <w:r>
        <w:rPr>
          <w:lang w:val="es-ES_tradnl"/>
        </w:rPr>
        <w:t>2.472</w:t>
      </w:r>
      <w:r w:rsidR="00EF723F" w:rsidRPr="001E2DF6">
        <w:rPr>
          <w:lang w:val="es-ES_tradnl"/>
        </w:rPr>
        <w:t xml:space="preserve"> </w:t>
      </w:r>
      <w:r w:rsidR="00F23E49" w:rsidRPr="001E2DF6">
        <w:rPr>
          <w:lang w:val="es-ES_tradnl"/>
        </w:rPr>
        <w:t>caracteres</w:t>
      </w:r>
      <w:r w:rsidR="00076A2C" w:rsidRPr="001E2DF6">
        <w:rPr>
          <w:lang w:val="es-ES_tradnl"/>
        </w:rPr>
        <w:t xml:space="preserve"> </w:t>
      </w:r>
      <w:r w:rsidR="00076A2C" w:rsidRPr="001E2DF6">
        <w:rPr>
          <w:rFonts w:ascii="Symbol" w:hAnsi="Symbol"/>
          <w:lang w:val="es-ES_tradnl"/>
        </w:rPr>
        <w:t></w:t>
      </w:r>
      <w:r w:rsidR="00076A2C" w:rsidRPr="001E2DF6">
        <w:rPr>
          <w:lang w:val="es-ES_tradnl"/>
        </w:rPr>
        <w:t xml:space="preserve"> </w:t>
      </w:r>
      <w:r w:rsidR="00F23E49" w:rsidRPr="001E2DF6">
        <w:rPr>
          <w:lang w:val="es-ES_tradnl"/>
        </w:rPr>
        <w:t>reproducción libre, solicite documento</w:t>
      </w:r>
    </w:p>
    <w:p w:rsidR="00076A2C" w:rsidRPr="001E2DF6" w:rsidRDefault="00F23E49" w:rsidP="00A33268">
      <w:pPr>
        <w:autoSpaceDE w:val="0"/>
        <w:autoSpaceDN w:val="0"/>
        <w:adjustRightInd w:val="0"/>
        <w:spacing w:before="432" w:line="360" w:lineRule="auto"/>
        <w:textAlignment w:val="center"/>
        <w:rPr>
          <w:rFonts w:eastAsia="Calibri" w:cs="Arial"/>
          <w:bCs/>
          <w:color w:val="000000"/>
          <w:szCs w:val="24"/>
          <w:lang w:val="es-ES_tradnl" w:eastAsia="en-US"/>
        </w:rPr>
      </w:pPr>
      <w:r w:rsidRPr="001E2DF6">
        <w:rPr>
          <w:rFonts w:eastAsia="Calibri" w:cs="Arial"/>
          <w:bCs/>
          <w:color w:val="000000"/>
          <w:szCs w:val="24"/>
          <w:lang w:val="es-ES_tradnl" w:eastAsia="en-US"/>
        </w:rPr>
        <w:t>Fotos</w:t>
      </w:r>
      <w:r w:rsidR="00076A2C" w:rsidRPr="001E2DF6">
        <w:rPr>
          <w:rFonts w:eastAsia="Calibri" w:cs="Arial"/>
          <w:bCs/>
          <w:color w:val="000000"/>
          <w:szCs w:val="24"/>
          <w:lang w:val="es-ES_tradnl" w:eastAsia="en-US"/>
        </w:rPr>
        <w:t xml:space="preserve">: </w:t>
      </w:r>
    </w:p>
    <w:p w:rsidR="00076A2C" w:rsidRPr="001E2DF6" w:rsidRDefault="00A33268" w:rsidP="00A33268">
      <w:pPr>
        <w:autoSpaceDE w:val="0"/>
        <w:autoSpaceDN w:val="0"/>
        <w:adjustRightInd w:val="0"/>
        <w:spacing w:before="432" w:line="360" w:lineRule="auto"/>
        <w:textAlignment w:val="center"/>
        <w:rPr>
          <w:rFonts w:eastAsia="Calibri" w:cs="Arial"/>
          <w:bCs/>
          <w:color w:val="000000"/>
          <w:szCs w:val="24"/>
          <w:lang w:val="es-ES_tradnl" w:eastAsia="en-US"/>
        </w:rPr>
      </w:pPr>
      <w:bookmarkStart w:id="0" w:name="_GoBack"/>
      <w:r>
        <w:rPr>
          <w:rFonts w:eastAsia="Calibri" w:cs="Arial"/>
          <w:bCs/>
          <w:noProof/>
          <w:color w:val="000000"/>
          <w:szCs w:val="24"/>
          <w:lang w:val="es-ES_tradnl" w:eastAsia="en-US"/>
        </w:rPr>
        <w:drawing>
          <wp:inline distT="0" distB="0" distL="0" distR="0">
            <wp:extent cx="1320127" cy="11132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BS_121_M_SFC_001_1.jpg"/>
                    <pic:cNvPicPr/>
                  </pic:nvPicPr>
                  <pic:blipFill rotWithShape="1">
                    <a:blip r:embed="rId7" cstate="print">
                      <a:extLst>
                        <a:ext uri="{28A0092B-C50C-407E-A947-70E740481C1C}">
                          <a14:useLocalDpi xmlns:a14="http://schemas.microsoft.com/office/drawing/2010/main" val="0"/>
                        </a:ext>
                      </a:extLst>
                    </a:blip>
                    <a:srcRect l="26196" t="20884" r="7470"/>
                    <a:stretch/>
                  </pic:blipFill>
                  <pic:spPr bwMode="auto">
                    <a:xfrm>
                      <a:off x="0" y="0"/>
                      <a:ext cx="1352785" cy="114083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76A2C" w:rsidRPr="001E2DF6" w:rsidRDefault="001E2DF6" w:rsidP="00A33268">
      <w:pPr>
        <w:autoSpaceDE w:val="0"/>
        <w:autoSpaceDN w:val="0"/>
        <w:adjustRightInd w:val="0"/>
        <w:spacing w:line="200" w:lineRule="atLeast"/>
        <w:textAlignment w:val="center"/>
        <w:rPr>
          <w:rFonts w:eastAsia="Calibri" w:cs="Arial"/>
          <w:bCs/>
          <w:color w:val="000000"/>
          <w:szCs w:val="24"/>
          <w:lang w:val="es-ES_tradnl" w:eastAsia="en-US"/>
        </w:rPr>
      </w:pPr>
      <w:r w:rsidRPr="001E2DF6">
        <w:rPr>
          <w:rFonts w:eastAsia="Calibri" w:cs="Arial"/>
          <w:bCs/>
          <w:color w:val="000000"/>
          <w:szCs w:val="24"/>
          <w:lang w:val="es-ES_tradnl" w:eastAsia="en-US"/>
        </w:rPr>
        <w:t xml:space="preserve">El poder de los tornillos para </w:t>
      </w:r>
      <w:proofErr w:type="gramStart"/>
      <w:r w:rsidRPr="001E2DF6">
        <w:rPr>
          <w:rFonts w:eastAsia="Calibri" w:cs="Arial"/>
          <w:bCs/>
          <w:color w:val="000000"/>
          <w:szCs w:val="24"/>
          <w:lang w:val="es-ES_tradnl" w:eastAsia="en-US"/>
        </w:rPr>
        <w:t>las soplantes</w:t>
      </w:r>
      <w:proofErr w:type="gramEnd"/>
      <w:r w:rsidRPr="001E2DF6">
        <w:rPr>
          <w:rFonts w:eastAsia="Calibri" w:cs="Arial"/>
          <w:bCs/>
          <w:color w:val="000000"/>
          <w:szCs w:val="24"/>
          <w:lang w:val="es-ES_tradnl" w:eastAsia="en-US"/>
        </w:rPr>
        <w:t xml:space="preserve"> </w:t>
      </w:r>
      <w:r w:rsidR="00076A2C" w:rsidRPr="001E2DF6">
        <w:rPr>
          <w:rFonts w:eastAsia="Calibri" w:cs="Arial"/>
          <w:bCs/>
          <w:color w:val="000000"/>
          <w:szCs w:val="24"/>
          <w:lang w:val="es-ES_tradnl" w:eastAsia="en-US"/>
        </w:rPr>
        <w:t xml:space="preserve">Kaeser: </w:t>
      </w:r>
      <w:r w:rsidRPr="001E2DF6">
        <w:rPr>
          <w:rFonts w:eastAsia="Calibri" w:cs="Arial"/>
          <w:bCs/>
          <w:color w:val="000000"/>
          <w:szCs w:val="24"/>
          <w:lang w:val="es-ES_tradnl" w:eastAsia="en-US"/>
        </w:rPr>
        <w:t xml:space="preserve">la serie CBS es potente y silenciosa y reduce los costes de energía. </w:t>
      </w:r>
    </w:p>
    <w:p w:rsidR="00F45710" w:rsidRPr="001E2DF6" w:rsidRDefault="00F45710" w:rsidP="00A33268">
      <w:pPr>
        <w:rPr>
          <w:lang w:val="es-ES_tradnl"/>
        </w:rPr>
      </w:pPr>
    </w:p>
    <w:sectPr w:rsidR="00F45710" w:rsidRPr="001E2DF6"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A4" w:rsidRDefault="00855BA4">
      <w:r>
        <w:separator/>
      </w:r>
    </w:p>
  </w:endnote>
  <w:endnote w:type="continuationSeparator" w:id="0">
    <w:p w:rsidR="00855BA4" w:rsidRDefault="0085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DF363F">
                            <w:rPr>
                              <w:rFonts w:cs="Arial"/>
                              <w:sz w:val="16"/>
                            </w:rPr>
                            <w:t>Pressestelle: 09561 640-452 – Fax: 09561 640-130</w:t>
                          </w:r>
                          <w:r w:rsidRPr="00DF363F">
                            <w:rPr>
                              <w:rFonts w:cs="Arial"/>
                              <w:sz w:val="16"/>
                            </w:rPr>
                            <w:br/>
                            <w:t>E-Mail: daniela.koehler@kaeser.com</w:t>
                          </w:r>
                        </w:p>
                        <w:p w:rsidR="00AD6C67" w:rsidRPr="00DF363F"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DF363F">
                            <w:rPr>
                              <w:rFonts w:cs="Arial"/>
                              <w:sz w:val="16"/>
                            </w:rPr>
                            <w:t>Pressestelle: 09561 640-452 – Fax: 09561 640-130</w:t>
                          </w:r>
                          <w:r w:rsidRPr="00DF363F">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A4" w:rsidRDefault="00855BA4">
      <w:r>
        <w:separator/>
      </w:r>
    </w:p>
  </w:footnote>
  <w:footnote w:type="continuationSeparator" w:id="0">
    <w:p w:rsidR="00855BA4" w:rsidRDefault="0085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F363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F363F">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76A2C"/>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E2DF6"/>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2BB5"/>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7D1"/>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55BA4"/>
    <w:rsid w:val="00860320"/>
    <w:rsid w:val="008802E2"/>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33268"/>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2E80"/>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DF363F"/>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EF723F"/>
    <w:rsid w:val="00F035B1"/>
    <w:rsid w:val="00F06FD7"/>
    <w:rsid w:val="00F07306"/>
    <w:rsid w:val="00F21FBA"/>
    <w:rsid w:val="00F23E49"/>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2687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2018-01-31T10:52:00Z</dcterms:created>
  <dcterms:modified xsi:type="dcterms:W3CDTF">2022-06-01T09:25:00Z</dcterms:modified>
</cp:coreProperties>
</file>