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8" w:rsidRPr="00245F2E" w:rsidRDefault="00F5624D" w:rsidP="006748B8">
      <w:pPr>
        <w:spacing w:after="240" w:line="200" w:lineRule="atLeast"/>
        <w:rPr>
          <w:b/>
          <w:sz w:val="28"/>
          <w:szCs w:val="28"/>
          <w:lang w:val="es-ES"/>
        </w:rPr>
      </w:pPr>
      <w:bookmarkStart w:id="0" w:name="_GoBack"/>
      <w:bookmarkEnd w:id="0"/>
      <w:proofErr w:type="spellStart"/>
      <w:r w:rsidRPr="00245F2E">
        <w:rPr>
          <w:b/>
          <w:sz w:val="28"/>
          <w:szCs w:val="28"/>
          <w:lang w:val="es-ES"/>
        </w:rPr>
        <w:t>Soplantes</w:t>
      </w:r>
      <w:proofErr w:type="spellEnd"/>
      <w:r w:rsidRPr="00245F2E">
        <w:rPr>
          <w:b/>
          <w:sz w:val="28"/>
          <w:szCs w:val="28"/>
          <w:lang w:val="es-ES"/>
        </w:rPr>
        <w:t xml:space="preserve"> de tornillo</w:t>
      </w:r>
      <w:r w:rsidR="006748B8" w:rsidRPr="00245F2E">
        <w:rPr>
          <w:b/>
          <w:sz w:val="28"/>
          <w:szCs w:val="28"/>
          <w:lang w:val="es-ES"/>
        </w:rPr>
        <w:t xml:space="preserve"> HBS</w:t>
      </w:r>
    </w:p>
    <w:p w:rsidR="006748B8" w:rsidRPr="00245F2E" w:rsidRDefault="00245F2E" w:rsidP="006748B8">
      <w:pPr>
        <w:spacing w:after="240" w:line="200" w:lineRule="atLeast"/>
        <w:rPr>
          <w:b/>
          <w:spacing w:val="-6"/>
          <w:sz w:val="52"/>
          <w:szCs w:val="52"/>
          <w:lang w:val="es-ES"/>
        </w:rPr>
      </w:pPr>
      <w:r w:rsidRPr="00245F2E">
        <w:rPr>
          <w:b/>
          <w:spacing w:val="-6"/>
          <w:sz w:val="52"/>
          <w:szCs w:val="52"/>
          <w:lang w:val="es-ES"/>
        </w:rPr>
        <w:t>Eficiencia en todo el campo de regulaci</w:t>
      </w:r>
      <w:r>
        <w:rPr>
          <w:b/>
          <w:spacing w:val="-6"/>
          <w:sz w:val="52"/>
          <w:szCs w:val="52"/>
          <w:lang w:val="es-ES"/>
        </w:rPr>
        <w:t>ón</w:t>
      </w:r>
    </w:p>
    <w:p w:rsidR="006748B8" w:rsidRPr="00522771" w:rsidRDefault="0054128D" w:rsidP="006748B8">
      <w:pPr>
        <w:spacing w:after="240" w:line="200" w:lineRule="atLeast"/>
        <w:rPr>
          <w:b/>
          <w:szCs w:val="24"/>
          <w:lang w:val="es-ES"/>
        </w:rPr>
      </w:pPr>
      <w:r w:rsidRPr="0054128D">
        <w:rPr>
          <w:b/>
          <w:szCs w:val="24"/>
          <w:lang w:val="es-ES"/>
        </w:rPr>
        <w:t xml:space="preserve">Las </w:t>
      </w:r>
      <w:proofErr w:type="spellStart"/>
      <w:r w:rsidRPr="0054128D">
        <w:rPr>
          <w:b/>
          <w:szCs w:val="24"/>
          <w:lang w:val="es-ES"/>
        </w:rPr>
        <w:t>soplantes</w:t>
      </w:r>
      <w:proofErr w:type="spellEnd"/>
      <w:r w:rsidRPr="0054128D">
        <w:rPr>
          <w:b/>
          <w:szCs w:val="24"/>
          <w:lang w:val="es-ES"/>
        </w:rPr>
        <w:t xml:space="preserve"> de tornillo HBS</w:t>
      </w:r>
      <w:r>
        <w:rPr>
          <w:b/>
          <w:szCs w:val="24"/>
          <w:lang w:val="es-ES"/>
        </w:rPr>
        <w:t xml:space="preserve">, capaces de suministrar flujos volumétricos entre 60 y 160 </w:t>
      </w:r>
      <w:r w:rsidRPr="0054128D">
        <w:rPr>
          <w:b/>
          <w:szCs w:val="24"/>
          <w:lang w:val="es-ES"/>
        </w:rPr>
        <w:t>m³/min</w:t>
      </w:r>
      <w:r>
        <w:rPr>
          <w:b/>
          <w:szCs w:val="24"/>
          <w:lang w:val="es-ES"/>
        </w:rPr>
        <w:t xml:space="preserve"> a presiones diferenciales de hasta 1100 mbar,</w:t>
      </w:r>
      <w:r w:rsidRPr="0054128D">
        <w:rPr>
          <w:b/>
          <w:szCs w:val="24"/>
          <w:lang w:val="es-ES"/>
        </w:rPr>
        <w:t xml:space="preserve"> representan un nuevo hito en la t</w:t>
      </w:r>
      <w:r>
        <w:rPr>
          <w:b/>
          <w:szCs w:val="24"/>
          <w:lang w:val="es-ES"/>
        </w:rPr>
        <w:t>écnica de compresión</w:t>
      </w:r>
      <w:r w:rsidRPr="0054128D">
        <w:rPr>
          <w:b/>
          <w:szCs w:val="24"/>
          <w:lang w:val="es-ES"/>
        </w:rPr>
        <w:t xml:space="preserve"> para el campo de potencias de 132 hasta</w:t>
      </w:r>
      <w:r>
        <w:rPr>
          <w:b/>
          <w:szCs w:val="24"/>
          <w:lang w:val="es-ES"/>
        </w:rPr>
        <w:t xml:space="preserve"> 250 kW</w:t>
      </w:r>
      <w:r w:rsidR="006748B8" w:rsidRPr="0054128D">
        <w:rPr>
          <w:b/>
          <w:szCs w:val="24"/>
          <w:lang w:val="es-ES"/>
        </w:rPr>
        <w:t xml:space="preserve">. </w:t>
      </w:r>
      <w:r w:rsidRPr="00522771">
        <w:rPr>
          <w:b/>
          <w:szCs w:val="24"/>
          <w:lang w:val="es-ES"/>
        </w:rPr>
        <w:t xml:space="preserve">La regulación de estas grandes </w:t>
      </w:r>
      <w:proofErr w:type="spellStart"/>
      <w:r w:rsidRPr="00522771">
        <w:rPr>
          <w:b/>
          <w:szCs w:val="24"/>
          <w:lang w:val="es-ES"/>
        </w:rPr>
        <w:t>soplantes</w:t>
      </w:r>
      <w:proofErr w:type="spellEnd"/>
      <w:r w:rsidRPr="00522771">
        <w:rPr>
          <w:b/>
          <w:szCs w:val="24"/>
          <w:lang w:val="es-ES"/>
        </w:rPr>
        <w:t xml:space="preserve"> las hace muy económicas, y además, son silenciosas, ocupan poco espacio y precisan poco mantenimiento</w:t>
      </w:r>
      <w:r w:rsidR="00522771" w:rsidRPr="00522771">
        <w:rPr>
          <w:b/>
          <w:szCs w:val="24"/>
          <w:lang w:val="es-ES"/>
        </w:rPr>
        <w:t xml:space="preserve">. </w:t>
      </w:r>
      <w:r w:rsidR="00522771">
        <w:rPr>
          <w:b/>
          <w:szCs w:val="24"/>
          <w:lang w:val="es-ES"/>
        </w:rPr>
        <w:t>Pero lo más importante es que su eficiencia energética se mantiene constante en todo el campo de regulación.</w:t>
      </w:r>
    </w:p>
    <w:p w:rsidR="006748B8" w:rsidRPr="00A03628" w:rsidRDefault="00E3548F" w:rsidP="006748B8">
      <w:pPr>
        <w:spacing w:after="240" w:line="200" w:lineRule="atLeast"/>
        <w:rPr>
          <w:szCs w:val="24"/>
          <w:lang w:val="es-ES"/>
        </w:rPr>
      </w:pPr>
      <w:r w:rsidRPr="00E3548F">
        <w:rPr>
          <w:szCs w:val="24"/>
          <w:lang w:val="es-ES"/>
        </w:rPr>
        <w:t xml:space="preserve">El grado de rendimiento de las </w:t>
      </w:r>
      <w:proofErr w:type="spellStart"/>
      <w:r w:rsidRPr="00E3548F">
        <w:rPr>
          <w:szCs w:val="24"/>
          <w:lang w:val="es-ES"/>
        </w:rPr>
        <w:t>soplantes</w:t>
      </w:r>
      <w:proofErr w:type="spellEnd"/>
      <w:r w:rsidRPr="00E3548F">
        <w:rPr>
          <w:szCs w:val="24"/>
          <w:lang w:val="es-ES"/>
        </w:rPr>
        <w:t xml:space="preserve"> de tornillo </w:t>
      </w:r>
      <w:r w:rsidR="006748B8" w:rsidRPr="00E3548F">
        <w:rPr>
          <w:szCs w:val="24"/>
          <w:lang w:val="es-ES"/>
        </w:rPr>
        <w:t>HBS</w:t>
      </w:r>
      <w:r w:rsidRPr="00E3548F">
        <w:rPr>
          <w:szCs w:val="24"/>
          <w:lang w:val="es-ES"/>
        </w:rPr>
        <w:t xml:space="preserve"> no es bueno solamente en un punto concreto, sino que es alto y homogéneo en todo el campo de regulaci</w:t>
      </w:r>
      <w:r w:rsidR="00245F2E">
        <w:rPr>
          <w:szCs w:val="24"/>
          <w:lang w:val="es-ES"/>
        </w:rPr>
        <w:t>ón, lo cual convierte</w:t>
      </w:r>
      <w:r>
        <w:rPr>
          <w:szCs w:val="24"/>
          <w:lang w:val="es-ES"/>
        </w:rPr>
        <w:t xml:space="preserve"> estas máquinas en una alternativa atractiva a los turbocompresores</w:t>
      </w:r>
      <w:r w:rsidR="006748B8" w:rsidRPr="00E3548F">
        <w:rPr>
          <w:szCs w:val="24"/>
          <w:lang w:val="es-ES"/>
        </w:rPr>
        <w:t xml:space="preserve">. </w:t>
      </w:r>
      <w:r w:rsidR="006748B8" w:rsidRPr="00E3548F">
        <w:rPr>
          <w:szCs w:val="24"/>
          <w:lang w:val="es-ES"/>
        </w:rPr>
        <w:br/>
      </w:r>
      <w:r w:rsidRPr="00A03628">
        <w:rPr>
          <w:szCs w:val="24"/>
          <w:lang w:val="es-ES"/>
        </w:rPr>
        <w:t xml:space="preserve">Estas nuevas </w:t>
      </w:r>
      <w:proofErr w:type="spellStart"/>
      <w:r w:rsidRPr="00A03628">
        <w:rPr>
          <w:szCs w:val="24"/>
          <w:lang w:val="es-ES"/>
        </w:rPr>
        <w:t>soplantes</w:t>
      </w:r>
      <w:proofErr w:type="spellEnd"/>
      <w:r w:rsidRPr="00A03628">
        <w:rPr>
          <w:szCs w:val="24"/>
          <w:lang w:val="es-ES"/>
        </w:rPr>
        <w:t xml:space="preserve"> de tornillo para el campo de bajas presiones aúnan el saber hacer de Kaeser en el diseño de compresores de tornillo de altísimo rendimiento</w:t>
      </w:r>
      <w:r w:rsidR="00A03628" w:rsidRPr="00A03628">
        <w:rPr>
          <w:szCs w:val="24"/>
          <w:lang w:val="es-ES"/>
        </w:rPr>
        <w:t xml:space="preserve"> y la </w:t>
      </w:r>
      <w:proofErr w:type="spellStart"/>
      <w:r w:rsidR="00A03628" w:rsidRPr="00A03628">
        <w:rPr>
          <w:szCs w:val="24"/>
          <w:lang w:val="es-ES"/>
        </w:rPr>
        <w:t>automatitzación</w:t>
      </w:r>
      <w:proofErr w:type="spellEnd"/>
      <w:r w:rsidR="00A03628" w:rsidRPr="00A03628">
        <w:rPr>
          <w:szCs w:val="24"/>
          <w:lang w:val="es-ES"/>
        </w:rPr>
        <w:t xml:space="preserve"> que permite hacer de ellas m</w:t>
      </w:r>
      <w:r w:rsidR="00A03628">
        <w:rPr>
          <w:szCs w:val="24"/>
          <w:lang w:val="es-ES"/>
        </w:rPr>
        <w:t xml:space="preserve">áquinas inteligentes, listas para la </w:t>
      </w:r>
      <w:r w:rsidR="006748B8" w:rsidRPr="00A03628">
        <w:rPr>
          <w:i/>
          <w:szCs w:val="24"/>
          <w:lang w:val="es-ES"/>
        </w:rPr>
        <w:t>Industrie</w:t>
      </w:r>
      <w:r w:rsidR="006748B8" w:rsidRPr="00A03628">
        <w:rPr>
          <w:szCs w:val="24"/>
          <w:lang w:val="es-ES"/>
        </w:rPr>
        <w:t xml:space="preserve"> 4.0. </w:t>
      </w:r>
      <w:r w:rsidR="00A03628" w:rsidRPr="00A03628">
        <w:rPr>
          <w:szCs w:val="24"/>
          <w:lang w:val="es-ES"/>
        </w:rPr>
        <w:t xml:space="preserve">Las nuevas unidades de tornillo Kaeser son hasta </w:t>
      </w:r>
      <w:proofErr w:type="gramStart"/>
      <w:r w:rsidR="00A03628" w:rsidRPr="00A03628">
        <w:rPr>
          <w:szCs w:val="24"/>
          <w:lang w:val="es-ES"/>
        </w:rPr>
        <w:t>un 35 % más eficientes</w:t>
      </w:r>
      <w:proofErr w:type="gramEnd"/>
      <w:r w:rsidR="00A03628" w:rsidRPr="00A03628">
        <w:rPr>
          <w:szCs w:val="24"/>
          <w:lang w:val="es-ES"/>
        </w:rPr>
        <w:t xml:space="preserve"> que las </w:t>
      </w:r>
      <w:proofErr w:type="spellStart"/>
      <w:r w:rsidR="00A03628" w:rsidRPr="00A03628">
        <w:rPr>
          <w:szCs w:val="24"/>
          <w:lang w:val="es-ES"/>
        </w:rPr>
        <w:t>soplantes</w:t>
      </w:r>
      <w:proofErr w:type="spellEnd"/>
      <w:r w:rsidR="00A03628" w:rsidRPr="00A03628">
        <w:rPr>
          <w:szCs w:val="24"/>
          <w:lang w:val="es-ES"/>
        </w:rPr>
        <w:t xml:space="preserve"> convencionales de émbolos, pero también aventajan a otras </w:t>
      </w:r>
      <w:proofErr w:type="spellStart"/>
      <w:r w:rsidR="00A03628" w:rsidRPr="00A03628">
        <w:rPr>
          <w:szCs w:val="24"/>
          <w:lang w:val="es-ES"/>
        </w:rPr>
        <w:t>soplantes</w:t>
      </w:r>
      <w:proofErr w:type="spellEnd"/>
      <w:r w:rsidR="00A03628" w:rsidRPr="00A03628">
        <w:rPr>
          <w:szCs w:val="24"/>
          <w:lang w:val="es-ES"/>
        </w:rPr>
        <w:t xml:space="preserve"> de tornillo  y turbocompresores del mercado </w:t>
      </w:r>
      <w:r w:rsidR="00A03628">
        <w:rPr>
          <w:szCs w:val="24"/>
          <w:lang w:val="es-ES"/>
        </w:rPr>
        <w:t>gracias a su menor consumo de energía.</w:t>
      </w:r>
      <w:r w:rsidR="006748B8" w:rsidRPr="00A03628">
        <w:rPr>
          <w:szCs w:val="24"/>
          <w:lang w:val="es-ES"/>
        </w:rPr>
        <w:t xml:space="preserve"> </w:t>
      </w:r>
    </w:p>
    <w:p w:rsidR="006748B8" w:rsidRPr="00A03628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 xml:space="preserve">Las </w:t>
      </w:r>
      <w:proofErr w:type="spellStart"/>
      <w:r w:rsidRPr="00A03628">
        <w:rPr>
          <w:szCs w:val="24"/>
          <w:lang w:val="es-ES"/>
        </w:rPr>
        <w:t>soplantes</w:t>
      </w:r>
      <w:proofErr w:type="spellEnd"/>
      <w:r w:rsidRPr="00A03628">
        <w:rPr>
          <w:szCs w:val="24"/>
          <w:lang w:val="es-ES"/>
        </w:rPr>
        <w:t xml:space="preserve"> de tornillo HBS funcionan con accionamiento directo del bloque </w:t>
      </w:r>
      <w:proofErr w:type="spellStart"/>
      <w:r w:rsidRPr="00A03628">
        <w:rPr>
          <w:szCs w:val="24"/>
          <w:lang w:val="es-ES"/>
        </w:rPr>
        <w:t>soplante</w:t>
      </w:r>
      <w:proofErr w:type="spellEnd"/>
      <w:r w:rsidRPr="00A03628">
        <w:rPr>
          <w:szCs w:val="24"/>
          <w:lang w:val="es-ES"/>
        </w:rPr>
        <w:t xml:space="preserve">, lo cual </w:t>
      </w:r>
      <w:r>
        <w:rPr>
          <w:szCs w:val="24"/>
          <w:lang w:val="es-ES"/>
        </w:rPr>
        <w:t xml:space="preserve">evita que se produzcan pérdidas y mejora el rendimiento, además de exigir menos mantenimiento. </w:t>
      </w:r>
      <w:r w:rsidRPr="00A03628">
        <w:rPr>
          <w:szCs w:val="24"/>
          <w:lang w:val="es-ES"/>
        </w:rPr>
        <w:t>Las unidades ocupan poco espacio y son muy silenciosas.</w:t>
      </w:r>
      <w:r w:rsidR="006748B8" w:rsidRPr="00A03628">
        <w:rPr>
          <w:szCs w:val="24"/>
          <w:lang w:val="es-ES"/>
        </w:rPr>
        <w:t xml:space="preserve"> </w:t>
      </w:r>
    </w:p>
    <w:p w:rsidR="006748B8" w:rsidRPr="009E0C85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>El flujo volum</w:t>
      </w:r>
      <w:r>
        <w:rPr>
          <w:szCs w:val="24"/>
          <w:lang w:val="es-ES"/>
        </w:rPr>
        <w:t xml:space="preserve">étrico puede regularse gracias al convertidor de frecuencia integrado. </w:t>
      </w:r>
      <w:r w:rsidRPr="00A03628">
        <w:rPr>
          <w:szCs w:val="24"/>
          <w:lang w:val="es-ES"/>
        </w:rPr>
        <w:t>El convertidor de frecuencia y el motor están perfectamente ajustados entre s</w:t>
      </w:r>
      <w:r>
        <w:rPr>
          <w:szCs w:val="24"/>
          <w:lang w:val="es-ES"/>
        </w:rPr>
        <w:t>í, lo cual garantiza un grado de rendimiento total óptimo en todo momento.</w:t>
      </w:r>
    </w:p>
    <w:p w:rsidR="006748B8" w:rsidRPr="00A03628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 xml:space="preserve">Para asegurar que se cumpla en la práctica el gran ahorro pronosticado, Kaeser garantiza la potencia consumida por flujo volumétrico (potencia específica absorbida en kW por </w:t>
      </w:r>
      <w:r w:rsidR="006748B8" w:rsidRPr="00A03628">
        <w:rPr>
          <w:szCs w:val="24"/>
          <w:lang w:val="es-ES"/>
        </w:rPr>
        <w:t xml:space="preserve">m³/h) </w:t>
      </w:r>
      <w:r>
        <w:rPr>
          <w:szCs w:val="24"/>
          <w:lang w:val="es-ES"/>
        </w:rPr>
        <w:t xml:space="preserve">acorde a las estrictas tolerancias de la </w:t>
      </w:r>
      <w:r w:rsidR="006748B8" w:rsidRPr="00A03628">
        <w:rPr>
          <w:szCs w:val="24"/>
          <w:lang w:val="es-ES"/>
        </w:rPr>
        <w:t>ISO 1217</w:t>
      </w:r>
      <w:r>
        <w:rPr>
          <w:szCs w:val="24"/>
          <w:lang w:val="es-ES"/>
        </w:rPr>
        <w:t>, anexo</w:t>
      </w:r>
      <w:r w:rsidR="006748B8" w:rsidRPr="00A03628">
        <w:rPr>
          <w:szCs w:val="24"/>
          <w:lang w:val="es-ES"/>
        </w:rPr>
        <w:t xml:space="preserve"> E. </w:t>
      </w:r>
      <w:r>
        <w:rPr>
          <w:szCs w:val="24"/>
          <w:lang w:val="es-ES"/>
        </w:rPr>
        <w:t>Así el cliente tiene la seguridad de conseguir realmente el ahorro y el tiempo de amortización previsto</w:t>
      </w:r>
      <w:r w:rsidR="00245F2E">
        <w:rPr>
          <w:szCs w:val="24"/>
          <w:lang w:val="es-ES"/>
        </w:rPr>
        <w:t>s</w:t>
      </w:r>
      <w:r>
        <w:rPr>
          <w:szCs w:val="24"/>
          <w:lang w:val="es-ES"/>
        </w:rPr>
        <w:t>.</w:t>
      </w:r>
      <w:r w:rsidR="006748B8" w:rsidRPr="00A03628">
        <w:rPr>
          <w:szCs w:val="24"/>
          <w:lang w:val="es-ES"/>
        </w:rPr>
        <w:t xml:space="preserve">   </w:t>
      </w:r>
    </w:p>
    <w:p w:rsidR="006748B8" w:rsidRPr="00245F2E" w:rsidRDefault="00A03628" w:rsidP="006748B8">
      <w:pPr>
        <w:spacing w:after="240" w:line="200" w:lineRule="atLeast"/>
        <w:rPr>
          <w:szCs w:val="24"/>
          <w:lang w:val="es-ES"/>
        </w:rPr>
      </w:pPr>
      <w:r w:rsidRPr="00A03628">
        <w:rPr>
          <w:szCs w:val="24"/>
          <w:lang w:val="es-ES"/>
        </w:rPr>
        <w:t>El controlador integrado</w:t>
      </w:r>
      <w:r w:rsidR="006748B8" w:rsidRPr="00A03628">
        <w:rPr>
          <w:szCs w:val="24"/>
          <w:lang w:val="es-ES"/>
        </w:rPr>
        <w:t xml:space="preserve"> Sigma Control 2 </w:t>
      </w:r>
      <w:r w:rsidRPr="00A03628">
        <w:rPr>
          <w:szCs w:val="24"/>
          <w:lang w:val="es-ES"/>
        </w:rPr>
        <w:t>procura una alta seguridad de servicio y la comunicación inteligente por medio de la conexi</w:t>
      </w:r>
      <w:r>
        <w:rPr>
          <w:szCs w:val="24"/>
          <w:lang w:val="es-ES"/>
        </w:rPr>
        <w:t xml:space="preserve">ón a sistemas de control de procesos, tal y como se necesita para la </w:t>
      </w:r>
      <w:r w:rsidR="006748B8" w:rsidRPr="00A03628">
        <w:rPr>
          <w:i/>
          <w:szCs w:val="24"/>
          <w:lang w:val="es-ES"/>
        </w:rPr>
        <w:t>Industrie</w:t>
      </w:r>
      <w:r w:rsidR="006748B8" w:rsidRPr="00A03628">
        <w:rPr>
          <w:szCs w:val="24"/>
          <w:lang w:val="es-ES"/>
        </w:rPr>
        <w:t xml:space="preserve"> 4.0. </w:t>
      </w:r>
      <w:r w:rsidR="00245F2E" w:rsidRPr="00245F2E">
        <w:rPr>
          <w:szCs w:val="24"/>
          <w:lang w:val="es-ES"/>
        </w:rPr>
        <w:t xml:space="preserve">Para estaciones de </w:t>
      </w:r>
      <w:proofErr w:type="spellStart"/>
      <w:r w:rsidR="00245F2E" w:rsidRPr="00245F2E">
        <w:rPr>
          <w:szCs w:val="24"/>
          <w:lang w:val="es-ES"/>
        </w:rPr>
        <w:t>soplantes</w:t>
      </w:r>
      <w:proofErr w:type="spellEnd"/>
      <w:r w:rsidR="00245F2E" w:rsidRPr="00245F2E">
        <w:rPr>
          <w:szCs w:val="24"/>
          <w:lang w:val="es-ES"/>
        </w:rPr>
        <w:t xml:space="preserve">, es recomendable el uso del controlador maestro </w:t>
      </w:r>
      <w:r w:rsidR="001B0BC1" w:rsidRPr="00245F2E">
        <w:rPr>
          <w:szCs w:val="24"/>
          <w:lang w:val="es-ES"/>
        </w:rPr>
        <w:t>Sigma Air Manager 4.0</w:t>
      </w:r>
      <w:r w:rsidR="00245F2E" w:rsidRPr="00245F2E">
        <w:rPr>
          <w:szCs w:val="24"/>
          <w:lang w:val="es-ES"/>
        </w:rPr>
        <w:t>, con algoritmos de regulaci</w:t>
      </w:r>
      <w:r w:rsidR="00245F2E">
        <w:rPr>
          <w:szCs w:val="24"/>
          <w:lang w:val="es-ES"/>
        </w:rPr>
        <w:t xml:space="preserve">ón y control especialmente diseñados para las necesidades </w:t>
      </w:r>
      <w:r w:rsidR="00245F2E">
        <w:rPr>
          <w:szCs w:val="24"/>
          <w:lang w:val="es-ES"/>
        </w:rPr>
        <w:lastRenderedPageBreak/>
        <w:t>del campo de bajas presiones</w:t>
      </w:r>
      <w:r w:rsidR="006748B8" w:rsidRPr="00245F2E">
        <w:rPr>
          <w:szCs w:val="24"/>
          <w:lang w:val="es-ES"/>
        </w:rPr>
        <w:t xml:space="preserve">. </w:t>
      </w:r>
      <w:r w:rsidR="00245F2E" w:rsidRPr="00245F2E">
        <w:rPr>
          <w:szCs w:val="24"/>
          <w:lang w:val="es-ES"/>
        </w:rPr>
        <w:t xml:space="preserve">Su intervención permite conseguir un ahorro adicional </w:t>
      </w:r>
      <w:r w:rsidR="00245F2E">
        <w:rPr>
          <w:szCs w:val="24"/>
          <w:lang w:val="es-ES"/>
        </w:rPr>
        <w:t xml:space="preserve">de energía </w:t>
      </w:r>
      <w:r w:rsidR="00245F2E" w:rsidRPr="00245F2E">
        <w:rPr>
          <w:szCs w:val="24"/>
          <w:lang w:val="es-ES"/>
        </w:rPr>
        <w:t>y simplifica la automatizaci</w:t>
      </w:r>
      <w:r w:rsidR="00245F2E">
        <w:rPr>
          <w:szCs w:val="24"/>
          <w:lang w:val="es-ES"/>
        </w:rPr>
        <w:t xml:space="preserve">ón. </w:t>
      </w:r>
    </w:p>
    <w:p w:rsidR="006748B8" w:rsidRPr="00245F2E" w:rsidRDefault="00245F2E" w:rsidP="006748B8">
      <w:pPr>
        <w:spacing w:after="240" w:line="200" w:lineRule="atLeast"/>
        <w:rPr>
          <w:bCs/>
          <w:szCs w:val="24"/>
          <w:lang w:val="es-ES"/>
        </w:rPr>
      </w:pPr>
      <w:r w:rsidRPr="00245F2E">
        <w:rPr>
          <w:bCs/>
          <w:szCs w:val="24"/>
          <w:lang w:val="es-ES"/>
        </w:rPr>
        <w:t>La técnica de compresión y automatización</w:t>
      </w:r>
      <w:r w:rsidR="006748B8" w:rsidRPr="00245F2E">
        <w:rPr>
          <w:bCs/>
          <w:szCs w:val="24"/>
          <w:lang w:val="es-ES"/>
        </w:rPr>
        <w:t xml:space="preserve"> Kaeser </w:t>
      </w:r>
      <w:r w:rsidRPr="00245F2E">
        <w:rPr>
          <w:bCs/>
          <w:szCs w:val="24"/>
          <w:lang w:val="es-ES"/>
        </w:rPr>
        <w:t>viene como anillo al dedo sobre todo para aquellas aplicaciones en las que el consumo de ener</w:t>
      </w:r>
      <w:r>
        <w:rPr>
          <w:bCs/>
          <w:szCs w:val="24"/>
          <w:lang w:val="es-ES"/>
        </w:rPr>
        <w:t xml:space="preserve">gía es muy alto, como la producción de aire de activación en el tratamiento de aguas residuales, en </w:t>
      </w:r>
      <w:proofErr w:type="spellStart"/>
      <w:r>
        <w:rPr>
          <w:bCs/>
          <w:szCs w:val="24"/>
          <w:lang w:val="es-ES"/>
        </w:rPr>
        <w:t>biorreactores</w:t>
      </w:r>
      <w:proofErr w:type="spellEnd"/>
      <w:r>
        <w:rPr>
          <w:bCs/>
          <w:szCs w:val="24"/>
          <w:lang w:val="es-ES"/>
        </w:rPr>
        <w:t>, o en usos como la flotación o la fluidización.</w:t>
      </w:r>
    </w:p>
    <w:p w:rsidR="006748B8" w:rsidRPr="00245F2E" w:rsidRDefault="006748B8" w:rsidP="006748B8">
      <w:pPr>
        <w:spacing w:after="240" w:line="360" w:lineRule="auto"/>
        <w:rPr>
          <w:lang w:val="es-ES"/>
        </w:rPr>
      </w:pPr>
    </w:p>
    <w:p w:rsidR="006748B8" w:rsidRPr="009E0C85" w:rsidRDefault="00245F2E" w:rsidP="006748B8">
      <w:pPr>
        <w:rPr>
          <w:b/>
          <w:lang w:val="es-ES"/>
        </w:rPr>
      </w:pPr>
      <w:r w:rsidRPr="009E0C85">
        <w:rPr>
          <w:b/>
          <w:lang w:val="es-ES"/>
        </w:rPr>
        <w:t>Fichero</w:t>
      </w:r>
      <w:r w:rsidR="009E0C85">
        <w:rPr>
          <w:b/>
          <w:lang w:val="es-ES"/>
        </w:rPr>
        <w:t>: h-</w:t>
      </w:r>
      <w:proofErr w:type="spellStart"/>
      <w:r w:rsidR="009E0C85">
        <w:rPr>
          <w:b/>
          <w:lang w:val="es-ES"/>
        </w:rPr>
        <w:t>hbs</w:t>
      </w:r>
      <w:proofErr w:type="spellEnd"/>
      <w:r w:rsidR="009E0C85">
        <w:rPr>
          <w:b/>
          <w:lang w:val="es-ES"/>
        </w:rPr>
        <w:t>-es</w:t>
      </w:r>
    </w:p>
    <w:p w:rsidR="006748B8" w:rsidRPr="00245F2E" w:rsidRDefault="009E0C85" w:rsidP="006748B8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2.976</w:t>
      </w:r>
      <w:r w:rsidR="00245F2E" w:rsidRPr="00245F2E">
        <w:rPr>
          <w:lang w:val="es-ES"/>
        </w:rPr>
        <w:t xml:space="preserve"> caracteres</w:t>
      </w:r>
      <w:r w:rsidR="006748B8" w:rsidRPr="00245F2E">
        <w:rPr>
          <w:lang w:val="es-ES"/>
        </w:rPr>
        <w:t xml:space="preserve"> </w:t>
      </w:r>
      <w:r w:rsidR="006748B8" w:rsidRPr="006748B8">
        <w:rPr>
          <w:rFonts w:ascii="Symbol" w:hAnsi="Symbol"/>
        </w:rPr>
        <w:t></w:t>
      </w:r>
      <w:r w:rsidR="006748B8" w:rsidRPr="00245F2E">
        <w:rPr>
          <w:lang w:val="es-ES"/>
        </w:rPr>
        <w:t xml:space="preserve"> </w:t>
      </w:r>
      <w:r w:rsidR="00245F2E" w:rsidRPr="00245F2E">
        <w:rPr>
          <w:lang w:val="es-ES"/>
        </w:rPr>
        <w:t>reproducción libre, solicite documento</w:t>
      </w:r>
    </w:p>
    <w:p w:rsidR="006748B8" w:rsidRPr="00245F2E" w:rsidRDefault="00245F2E" w:rsidP="006748B8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es-ES" w:eastAsia="en-US"/>
        </w:rPr>
      </w:pPr>
      <w:r w:rsidRPr="00245F2E">
        <w:rPr>
          <w:rFonts w:eastAsia="Calibri" w:cs="Arial"/>
          <w:bCs/>
          <w:color w:val="000000"/>
          <w:szCs w:val="24"/>
          <w:lang w:val="es-ES" w:eastAsia="en-US"/>
        </w:rPr>
        <w:t>Fotos</w:t>
      </w:r>
      <w:r w:rsidR="006748B8" w:rsidRPr="00245F2E">
        <w:rPr>
          <w:rFonts w:eastAsia="Calibri" w:cs="Arial"/>
          <w:bCs/>
          <w:color w:val="000000"/>
          <w:szCs w:val="24"/>
          <w:lang w:val="es-ES" w:eastAsia="en-US"/>
        </w:rPr>
        <w:t>:</w:t>
      </w:r>
    </w:p>
    <w:p w:rsidR="006748B8" w:rsidRPr="009E0C85" w:rsidRDefault="006748B8" w:rsidP="006748B8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es-ES" w:eastAsia="en-US"/>
        </w:rPr>
      </w:pPr>
      <w:r w:rsidRPr="006748B8">
        <w:rPr>
          <w:rFonts w:eastAsia="Calibri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50C8EFBF" wp14:editId="47A252F8">
            <wp:extent cx="1597307" cy="1129738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951" cy="11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10" w:rsidRPr="009E0C85" w:rsidRDefault="00F45710" w:rsidP="00C02E80">
      <w:pPr>
        <w:rPr>
          <w:lang w:val="es-ES"/>
        </w:rPr>
      </w:pPr>
    </w:p>
    <w:p w:rsidR="006748B8" w:rsidRPr="009E0C85" w:rsidRDefault="006748B8" w:rsidP="00C02E80">
      <w:pPr>
        <w:rPr>
          <w:lang w:val="es-ES"/>
        </w:rPr>
      </w:pPr>
    </w:p>
    <w:p w:rsidR="006748B8" w:rsidRPr="00245F2E" w:rsidRDefault="00245F2E" w:rsidP="00C02E80">
      <w:pPr>
        <w:rPr>
          <w:lang w:val="es-ES"/>
        </w:rPr>
      </w:pPr>
      <w:r w:rsidRPr="00245F2E">
        <w:rPr>
          <w:lang w:val="es-ES"/>
        </w:rPr>
        <w:t xml:space="preserve">Las </w:t>
      </w:r>
      <w:proofErr w:type="spellStart"/>
      <w:r w:rsidRPr="00245F2E">
        <w:rPr>
          <w:lang w:val="es-ES"/>
        </w:rPr>
        <w:t>soplantes</w:t>
      </w:r>
      <w:proofErr w:type="spellEnd"/>
      <w:r w:rsidRPr="00245F2E">
        <w:rPr>
          <w:lang w:val="es-ES"/>
        </w:rPr>
        <w:t xml:space="preserve"> de tornillo modelo </w:t>
      </w:r>
      <w:r w:rsidR="006748B8" w:rsidRPr="00245F2E">
        <w:rPr>
          <w:lang w:val="es-ES"/>
        </w:rPr>
        <w:t xml:space="preserve">HBS </w:t>
      </w:r>
      <w:r w:rsidRPr="00245F2E">
        <w:rPr>
          <w:lang w:val="es-ES"/>
        </w:rPr>
        <w:t>representan un nuevo hito en la técnica de compresión en el campo de potencias entre 132 y</w:t>
      </w:r>
      <w:r w:rsidR="006748B8" w:rsidRPr="00245F2E">
        <w:rPr>
          <w:lang w:val="es-ES"/>
        </w:rPr>
        <w:t xml:space="preserve"> 250 kW</w:t>
      </w:r>
      <w:r>
        <w:rPr>
          <w:lang w:val="es-ES"/>
        </w:rPr>
        <w:t>, flujos volumétricos desde 60 hasta 160 m³/min y presiones diferenciales hasta 1100 mbar</w:t>
      </w:r>
      <w:r w:rsidR="006748B8" w:rsidRPr="00245F2E">
        <w:rPr>
          <w:lang w:val="es-ES"/>
        </w:rPr>
        <w:t>.</w:t>
      </w:r>
    </w:p>
    <w:sectPr w:rsidR="006748B8" w:rsidRPr="00245F2E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29" w:rsidRDefault="00052429">
      <w:r>
        <w:separator/>
      </w:r>
    </w:p>
  </w:endnote>
  <w:endnote w:type="continuationSeparator" w:id="0">
    <w:p w:rsidR="00052429" w:rsidRDefault="000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9E0C85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ED2FBF">
                      <w:rPr>
                        <w:rFonts w:cs="Arial"/>
                        <w:sz w:val="16"/>
                        <w:lang w:val="it-IT"/>
                      </w:rPr>
                      <w:t>: 09561 640-452 – Fax: 09561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9E0C85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ED2FBF">
                      <w:rPr>
                        <w:rFonts w:cs="Arial"/>
                        <w:sz w:val="16"/>
                        <w:lang w:val="it-IT"/>
                      </w:rPr>
                      <w:t>: 09561 640-452 – Fax: 09561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29" w:rsidRDefault="00052429">
      <w:r>
        <w:separator/>
      </w:r>
    </w:p>
  </w:footnote>
  <w:footnote w:type="continuationSeparator" w:id="0">
    <w:p w:rsidR="00052429" w:rsidRDefault="0005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82D1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82D1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32B7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B6D1B1" wp14:editId="7D973935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7200" cy="896400"/>
          <wp:effectExtent l="0" t="0" r="3175" b="0"/>
          <wp:wrapNone/>
          <wp:docPr id="7" name="Grafik 7" descr="Presse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resse Inform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52429"/>
    <w:rsid w:val="00063C06"/>
    <w:rsid w:val="00074E27"/>
    <w:rsid w:val="0007611D"/>
    <w:rsid w:val="000B3F01"/>
    <w:rsid w:val="000C7972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0BC1"/>
    <w:rsid w:val="001B708C"/>
    <w:rsid w:val="001C4C2B"/>
    <w:rsid w:val="001C626E"/>
    <w:rsid w:val="001F787B"/>
    <w:rsid w:val="00217AA5"/>
    <w:rsid w:val="002226D4"/>
    <w:rsid w:val="0023520D"/>
    <w:rsid w:val="0024412F"/>
    <w:rsid w:val="00245F2E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22771"/>
    <w:rsid w:val="00536560"/>
    <w:rsid w:val="00536FD2"/>
    <w:rsid w:val="0053778E"/>
    <w:rsid w:val="0054128D"/>
    <w:rsid w:val="00546811"/>
    <w:rsid w:val="0055398F"/>
    <w:rsid w:val="0056320A"/>
    <w:rsid w:val="00584D33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748B8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3A0F"/>
    <w:rsid w:val="007B4D1D"/>
    <w:rsid w:val="007C12CC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82D11"/>
    <w:rsid w:val="009A5C19"/>
    <w:rsid w:val="009B33F7"/>
    <w:rsid w:val="009B344E"/>
    <w:rsid w:val="009B496E"/>
    <w:rsid w:val="009C2214"/>
    <w:rsid w:val="009D118C"/>
    <w:rsid w:val="009E0C85"/>
    <w:rsid w:val="00A03628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B6481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02E80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3548F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5624D"/>
    <w:rsid w:val="00F63417"/>
    <w:rsid w:val="00F6776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3292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2019-07-11T09:34:00Z</dcterms:created>
  <dcterms:modified xsi:type="dcterms:W3CDTF">2019-07-11T09:34:00Z</dcterms:modified>
</cp:coreProperties>
</file>